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0401" w14:textId="77777777" w:rsidR="00C11878" w:rsidRDefault="00C11878" w:rsidP="00C11878">
      <w:pPr>
        <w:pStyle w:val="Corpodetexto"/>
        <w:spacing w:line="360" w:lineRule="auto"/>
        <w:jc w:val="center"/>
        <w:rPr>
          <w:b/>
          <w:bCs/>
          <w:sz w:val="22"/>
          <w:szCs w:val="22"/>
        </w:rPr>
      </w:pPr>
    </w:p>
    <w:p w14:paraId="52437A32" w14:textId="2500FB1E" w:rsidR="00C11878" w:rsidRPr="00224CBA" w:rsidRDefault="00C11878" w:rsidP="00C11878">
      <w:pPr>
        <w:pStyle w:val="Corpodetexto"/>
        <w:spacing w:line="360" w:lineRule="auto"/>
        <w:jc w:val="center"/>
        <w:rPr>
          <w:sz w:val="22"/>
          <w:szCs w:val="22"/>
        </w:rPr>
      </w:pPr>
      <w:r w:rsidRPr="00537559">
        <w:rPr>
          <w:b/>
          <w:bCs/>
          <w:sz w:val="22"/>
          <w:szCs w:val="22"/>
        </w:rPr>
        <w:t>EDITAL DE PREGÃO ELETRÔNIC</w:t>
      </w:r>
      <w:r>
        <w:rPr>
          <w:b/>
          <w:bCs/>
          <w:sz w:val="22"/>
          <w:szCs w:val="22"/>
        </w:rPr>
        <w:t>O PARA REGISTRO DE PREÇOS Nº 02</w:t>
      </w:r>
      <w:r>
        <w:rPr>
          <w:b/>
          <w:bCs/>
          <w:sz w:val="22"/>
          <w:szCs w:val="22"/>
        </w:rPr>
        <w:t>4</w:t>
      </w:r>
      <w:r>
        <w:rPr>
          <w:b/>
          <w:bCs/>
          <w:sz w:val="22"/>
          <w:szCs w:val="22"/>
        </w:rPr>
        <w:t>/2025</w:t>
      </w:r>
    </w:p>
    <w:p w14:paraId="01B3B638" w14:textId="77777777" w:rsidR="00C11878" w:rsidRPr="00144C36" w:rsidRDefault="00C11878" w:rsidP="00C11878">
      <w:pPr>
        <w:spacing w:line="360" w:lineRule="auto"/>
        <w:rPr>
          <w:sz w:val="20"/>
          <w:szCs w:val="20"/>
        </w:rPr>
      </w:pPr>
    </w:p>
    <w:p w14:paraId="666244F4" w14:textId="77777777" w:rsidR="00C11878" w:rsidRPr="00537559" w:rsidRDefault="00C11878" w:rsidP="00C11878">
      <w:pPr>
        <w:spacing w:line="360" w:lineRule="auto"/>
        <w:jc w:val="both"/>
      </w:pPr>
      <w:r w:rsidRPr="00537559">
        <w:t>Município de Ibarama/RS</w:t>
      </w:r>
    </w:p>
    <w:p w14:paraId="62FC30D6" w14:textId="21749371" w:rsidR="00C11878" w:rsidRDefault="00C11878" w:rsidP="00C11878">
      <w:pPr>
        <w:spacing w:line="360" w:lineRule="auto"/>
        <w:jc w:val="both"/>
      </w:pPr>
      <w:r>
        <w:t>Secretaria Municipal d</w:t>
      </w:r>
      <w:r>
        <w:t>e Obras, Serviços Públicos e Trânsito</w:t>
      </w:r>
    </w:p>
    <w:p w14:paraId="7FEA7DAC" w14:textId="77777777" w:rsidR="00C11878" w:rsidRPr="00537559" w:rsidRDefault="00C11878" w:rsidP="00C11878">
      <w:pPr>
        <w:spacing w:line="360" w:lineRule="auto"/>
        <w:jc w:val="both"/>
      </w:pPr>
      <w:r w:rsidRPr="00537559">
        <w:t>Tipo de julgamento: menor preço por item</w:t>
      </w:r>
    </w:p>
    <w:p w14:paraId="61E419F5" w14:textId="77777777" w:rsidR="00C11878" w:rsidRPr="00537559" w:rsidRDefault="00C11878" w:rsidP="00C11878">
      <w:pPr>
        <w:spacing w:line="360" w:lineRule="auto"/>
        <w:jc w:val="both"/>
      </w:pPr>
      <w:r w:rsidRPr="00537559">
        <w:t>Modo de disputa: aberto</w:t>
      </w:r>
    </w:p>
    <w:p w14:paraId="06C4AA31" w14:textId="77777777" w:rsidR="00C11878" w:rsidRPr="00144C36" w:rsidRDefault="00C11878" w:rsidP="00C11878">
      <w:pPr>
        <w:spacing w:line="360" w:lineRule="auto"/>
        <w:jc w:val="both"/>
      </w:pPr>
    </w:p>
    <w:p w14:paraId="41C1D9A4" w14:textId="50E16059" w:rsidR="00C11878" w:rsidRPr="00CF6427" w:rsidRDefault="00C11878" w:rsidP="00C11878">
      <w:pPr>
        <w:spacing w:line="360" w:lineRule="auto"/>
        <w:ind w:firstLine="708"/>
        <w:jc w:val="both"/>
        <w:rPr>
          <w:b/>
        </w:rPr>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w:t>
      </w:r>
      <w:r w:rsidRPr="003A024B">
        <w:t xml:space="preserve">para </w:t>
      </w:r>
      <w:r>
        <w:rPr>
          <w:b/>
        </w:rPr>
        <w:t xml:space="preserve">aquisição de </w:t>
      </w:r>
      <w:r>
        <w:rPr>
          <w:b/>
        </w:rPr>
        <w:t>lixeiras e contentores</w:t>
      </w:r>
      <w:r w:rsidRPr="003A024B">
        <w:t>,</w:t>
      </w:r>
      <w:r>
        <w:t xml:space="preserve"> </w:t>
      </w:r>
      <w:r w:rsidRPr="00537559">
        <w:t xml:space="preserve"> conforme descrito nesse edital e seus anexos, e nos termos da Lei Federal nº 14.133, de 1º de abril de 2021, e do Decreto Municipal n° 2.486 de 29 de dezembro de 2023.</w:t>
      </w:r>
    </w:p>
    <w:p w14:paraId="44C73920" w14:textId="77777777" w:rsidR="00C11878" w:rsidRPr="00144C36" w:rsidRDefault="00C11878" w:rsidP="00C11878">
      <w:pPr>
        <w:spacing w:line="360" w:lineRule="auto"/>
        <w:jc w:val="both"/>
        <w:rPr>
          <w:b/>
        </w:rPr>
      </w:pPr>
    </w:p>
    <w:p w14:paraId="29E76495" w14:textId="77777777" w:rsidR="00C11878" w:rsidRDefault="00C11878" w:rsidP="00C11878">
      <w:pPr>
        <w:spacing w:line="360" w:lineRule="auto"/>
        <w:jc w:val="both"/>
        <w:rPr>
          <w:b/>
        </w:rPr>
      </w:pPr>
      <w:r>
        <w:rPr>
          <w:b/>
        </w:rPr>
        <w:t>LOCAL, DATA E HORÁRIO</w:t>
      </w:r>
    </w:p>
    <w:p w14:paraId="2D0A6772" w14:textId="25FCCA96" w:rsidR="00C11878" w:rsidRPr="00E77A51" w:rsidRDefault="00C11878" w:rsidP="00C11878">
      <w:pPr>
        <w:spacing w:line="360" w:lineRule="auto"/>
        <w:jc w:val="both"/>
        <w:rPr>
          <w:b/>
        </w:rPr>
      </w:pPr>
      <w:r>
        <w:t xml:space="preserve">A sessão pública será realizada no dia </w:t>
      </w:r>
      <w:r>
        <w:rPr>
          <w:b/>
          <w:bCs/>
        </w:rPr>
        <w:t xml:space="preserve">..... </w:t>
      </w:r>
      <w:r>
        <w:rPr>
          <w:b/>
          <w:bCs/>
        </w:rPr>
        <w:t>de Julho de 2025</w:t>
      </w:r>
      <w:r>
        <w:rPr>
          <w:b/>
        </w:rPr>
        <w:t>.</w:t>
      </w:r>
    </w:p>
    <w:p w14:paraId="032F468D" w14:textId="4D40568B" w:rsidR="00C11878" w:rsidRPr="00E77A51" w:rsidRDefault="00C11878" w:rsidP="00C11878">
      <w:pPr>
        <w:spacing w:line="360" w:lineRule="auto"/>
        <w:jc w:val="both"/>
        <w:rPr>
          <w:b/>
        </w:rPr>
      </w:pPr>
      <w:r>
        <w:rPr>
          <w:bCs/>
        </w:rPr>
        <w:t xml:space="preserve">RECEBIMENTO DAS PROPOSTAS (ON-LINE): Até às 08h30 do dia </w:t>
      </w:r>
      <w:r>
        <w:rPr>
          <w:bCs/>
        </w:rPr>
        <w:t>.....</w:t>
      </w:r>
      <w:r>
        <w:rPr>
          <w:b/>
          <w:bCs/>
        </w:rPr>
        <w:t xml:space="preserve"> de Julho de 2025</w:t>
      </w:r>
      <w:r>
        <w:rPr>
          <w:b/>
        </w:rPr>
        <w:t>.</w:t>
      </w:r>
    </w:p>
    <w:p w14:paraId="47B2434C" w14:textId="02229000" w:rsidR="00C11878" w:rsidRPr="00E77A51" w:rsidRDefault="00C11878" w:rsidP="00C11878">
      <w:pPr>
        <w:spacing w:line="360" w:lineRule="auto"/>
        <w:jc w:val="both"/>
        <w:rPr>
          <w:b/>
        </w:rPr>
      </w:pPr>
      <w:r>
        <w:rPr>
          <w:bCs/>
        </w:rPr>
        <w:t xml:space="preserve">ABERTURA DAS PROPOSTAS (ON-LINE): às 08h30 do dia </w:t>
      </w:r>
      <w:r>
        <w:rPr>
          <w:b/>
          <w:bCs/>
        </w:rPr>
        <w:t>......</w:t>
      </w:r>
      <w:r>
        <w:rPr>
          <w:b/>
          <w:bCs/>
        </w:rPr>
        <w:t xml:space="preserve"> de Julho de 2025</w:t>
      </w:r>
      <w:r>
        <w:rPr>
          <w:b/>
        </w:rPr>
        <w:t>.</w:t>
      </w:r>
    </w:p>
    <w:p w14:paraId="1CCC9DAB" w14:textId="5E858C37" w:rsidR="00C11878" w:rsidRPr="00E77A51" w:rsidRDefault="00C11878" w:rsidP="00C11878">
      <w:pPr>
        <w:spacing w:line="360" w:lineRule="auto"/>
        <w:jc w:val="both"/>
        <w:rPr>
          <w:b/>
        </w:rPr>
      </w:pPr>
      <w:r>
        <w:rPr>
          <w:bCs/>
        </w:rPr>
        <w:t xml:space="preserve">INÍCIO DA SESSÃO DE DISPUTA DE PREÇOS (LANCES): às 09h do dia </w:t>
      </w:r>
      <w:r>
        <w:rPr>
          <w:b/>
          <w:bCs/>
        </w:rPr>
        <w:t>...</w:t>
      </w:r>
      <w:r>
        <w:rPr>
          <w:b/>
          <w:bCs/>
        </w:rPr>
        <w:t xml:space="preserve"> de Julho de 2025</w:t>
      </w:r>
      <w:r>
        <w:rPr>
          <w:b/>
        </w:rPr>
        <w:t>.</w:t>
      </w:r>
    </w:p>
    <w:p w14:paraId="70C9788B" w14:textId="77777777" w:rsidR="00C11878" w:rsidRDefault="00C11878" w:rsidP="00C11878">
      <w:pPr>
        <w:spacing w:line="360" w:lineRule="auto"/>
        <w:jc w:val="both"/>
        <w:rPr>
          <w:bCs/>
        </w:rPr>
      </w:pPr>
      <w:r>
        <w:rPr>
          <w:bCs/>
        </w:rPr>
        <w:t xml:space="preserve">REFERÊNCIA DE TEMPO: Para todas as referências de tempo será considerado o horário de Brasília/DF.  </w:t>
      </w:r>
    </w:p>
    <w:p w14:paraId="7C225B03" w14:textId="77777777" w:rsidR="00C11878" w:rsidRDefault="00C11878" w:rsidP="00C11878">
      <w:pPr>
        <w:jc w:val="both"/>
        <w:rPr>
          <w:b/>
        </w:rPr>
      </w:pPr>
      <w:r>
        <w:rPr>
          <w:bCs/>
        </w:rPr>
        <w:t xml:space="preserve">LOCAL: Portal Bolsa de Licitações do Brasil – BLL.  </w:t>
      </w:r>
      <w:r>
        <w:rPr>
          <w:bCs/>
          <w:u w:val="single"/>
        </w:rPr>
        <w:t>www.bll.org.br</w:t>
      </w:r>
    </w:p>
    <w:p w14:paraId="4D0A7F4B" w14:textId="77777777" w:rsidR="00C11878" w:rsidRPr="00144C36" w:rsidRDefault="00C11878" w:rsidP="00C11878">
      <w:pPr>
        <w:spacing w:line="360" w:lineRule="auto"/>
        <w:jc w:val="both"/>
        <w:rPr>
          <w:b/>
        </w:rPr>
      </w:pPr>
    </w:p>
    <w:p w14:paraId="26C24E2B" w14:textId="77777777" w:rsidR="00C11878" w:rsidRPr="00537559" w:rsidRDefault="00C11878" w:rsidP="00C11878">
      <w:pPr>
        <w:spacing w:line="360" w:lineRule="auto"/>
        <w:jc w:val="both"/>
      </w:pPr>
      <w:r w:rsidRPr="00537559">
        <w:rPr>
          <w:b/>
        </w:rPr>
        <w:t>1. DO OBJETO</w:t>
      </w:r>
    </w:p>
    <w:p w14:paraId="073D8D02" w14:textId="36553A62" w:rsidR="00C11878" w:rsidRPr="00537559" w:rsidRDefault="00C11878" w:rsidP="00C11878">
      <w:pPr>
        <w:spacing w:after="120" w:line="360" w:lineRule="auto"/>
        <w:jc w:val="both"/>
      </w:pPr>
      <w:r w:rsidRPr="00537559">
        <w:rPr>
          <w:b/>
        </w:rPr>
        <w:t>1.1.</w:t>
      </w:r>
      <w:r w:rsidRPr="00537559">
        <w:t xml:space="preserve"> Constitui objeto da presente licitação o registro de preços para </w:t>
      </w:r>
      <w:r>
        <w:t xml:space="preserve">aquisição </w:t>
      </w:r>
      <w:r>
        <w:rPr>
          <w:b/>
        </w:rPr>
        <w:t>aquisição de lixeiras e contentores</w:t>
      </w:r>
      <w:r>
        <w:t xml:space="preserve"> com a finalidade de </w:t>
      </w:r>
      <w:r>
        <w:t>melhorar a infraestrutura urbana voltada ao descarte adequado de resíduos sólidos. Anexo I.</w:t>
      </w:r>
    </w:p>
    <w:p w14:paraId="5F5740D8" w14:textId="77777777" w:rsidR="00C11878" w:rsidRPr="00537559" w:rsidRDefault="00C11878" w:rsidP="00C11878">
      <w:pPr>
        <w:spacing w:line="360" w:lineRule="auto"/>
        <w:jc w:val="both"/>
        <w:rPr>
          <w:b/>
        </w:rPr>
      </w:pPr>
      <w:r w:rsidRPr="00537559">
        <w:rPr>
          <w:b/>
        </w:rPr>
        <w:t>2. CREDENCIAMENTO E PARTICIPAÇÃO DO CERTAME</w:t>
      </w:r>
    </w:p>
    <w:p w14:paraId="315F845F" w14:textId="77777777" w:rsidR="00C11878" w:rsidRDefault="00C11878" w:rsidP="00C11878">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w:t>
      </w:r>
      <w:r>
        <w:rPr>
          <w:bCs/>
        </w:rPr>
        <w:t xml:space="preserve"> para a sua correta utilização.</w:t>
      </w:r>
    </w:p>
    <w:p w14:paraId="38660B8D" w14:textId="77777777" w:rsidR="00C11878" w:rsidRPr="00671CB9" w:rsidRDefault="00C11878" w:rsidP="00C11878">
      <w:pPr>
        <w:spacing w:line="360" w:lineRule="auto"/>
        <w:jc w:val="both"/>
        <w:rPr>
          <w:bCs/>
        </w:rPr>
      </w:pPr>
      <w:r w:rsidRPr="00537559">
        <w:rPr>
          <w:b/>
        </w:rPr>
        <w:t xml:space="preserve">2.2. </w:t>
      </w:r>
      <w:r>
        <w:rPr>
          <w:bCs/>
        </w:rPr>
        <w:t xml:space="preserve">As </w:t>
      </w:r>
      <w:r w:rsidRPr="00537559">
        <w:rPr>
          <w:bCs/>
        </w:rPr>
        <w:t>instruções para o credenciamento podem ser acessadas no seguinte sítio eletrônico ou solicitadas por meio do seguinte endereço de e-mail: contato@bll.org.br.</w:t>
      </w:r>
    </w:p>
    <w:p w14:paraId="3DD5EE4C" w14:textId="77777777" w:rsidR="00C11878" w:rsidRPr="00537559" w:rsidRDefault="00C11878" w:rsidP="00C11878">
      <w:pPr>
        <w:spacing w:line="360" w:lineRule="auto"/>
        <w:jc w:val="both"/>
        <w:rPr>
          <w:bCs/>
        </w:rPr>
      </w:pPr>
      <w:r w:rsidRPr="00537559">
        <w:rPr>
          <w:b/>
        </w:rPr>
        <w:lastRenderedPageBreak/>
        <w:t xml:space="preserve">2.3. </w:t>
      </w:r>
      <w:r w:rsidRPr="00537559">
        <w:rPr>
          <w:bCs/>
        </w:rPr>
        <w:t>É de responsabilidade do licitante, além de credenciar-se previamente no sistema eletrônico utilizado no certame e de cumprir as regras do presente edital:</w:t>
      </w:r>
    </w:p>
    <w:p w14:paraId="5323BDCA" w14:textId="77777777" w:rsidR="00C11878" w:rsidRPr="00537559" w:rsidRDefault="00C11878" w:rsidP="00C11878">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1D34C29B" w14:textId="77777777" w:rsidR="00C11878" w:rsidRPr="00537559" w:rsidRDefault="00C11878" w:rsidP="00C11878">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0C1A6E15" w14:textId="77777777" w:rsidR="00C11878" w:rsidRPr="00537559" w:rsidRDefault="00C11878" w:rsidP="00C11878">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6CFDD0D3" w14:textId="77777777" w:rsidR="00C11878" w:rsidRPr="00537559" w:rsidRDefault="00C11878" w:rsidP="00C11878">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60412D81" w14:textId="77777777" w:rsidR="00C11878" w:rsidRPr="00537559" w:rsidRDefault="00C11878" w:rsidP="00C11878">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3F7B9BA2" w14:textId="77777777" w:rsidR="00C11878" w:rsidRPr="00537559" w:rsidRDefault="00C11878" w:rsidP="00C11878">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040E73AA" w14:textId="77777777" w:rsidR="00C11878" w:rsidRPr="00537559" w:rsidRDefault="00C11878" w:rsidP="00C11878">
      <w:pPr>
        <w:jc w:val="both"/>
        <w:rPr>
          <w:b/>
        </w:rPr>
      </w:pPr>
    </w:p>
    <w:p w14:paraId="3978041E" w14:textId="77777777" w:rsidR="00C11878" w:rsidRPr="00537559" w:rsidRDefault="00C11878" w:rsidP="00C11878">
      <w:pPr>
        <w:spacing w:line="360" w:lineRule="auto"/>
        <w:jc w:val="both"/>
        <w:rPr>
          <w:b/>
        </w:rPr>
      </w:pPr>
      <w:r w:rsidRPr="00537559">
        <w:rPr>
          <w:b/>
        </w:rPr>
        <w:t>3. ENVIO DAS PROPOSTAS</w:t>
      </w:r>
    </w:p>
    <w:p w14:paraId="4C42D80D" w14:textId="77777777" w:rsidR="00C11878" w:rsidRPr="00537559" w:rsidRDefault="00C11878" w:rsidP="00C11878">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3B674CCE" w14:textId="77777777" w:rsidR="00C11878" w:rsidRPr="00537559" w:rsidRDefault="00C11878" w:rsidP="00C11878">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04FA4BC3" w14:textId="77777777" w:rsidR="00C11878" w:rsidRPr="00537559" w:rsidRDefault="00C11878" w:rsidP="00C11878">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113931EA" w14:textId="77777777" w:rsidR="00C11878" w:rsidRPr="00537559" w:rsidRDefault="00C11878" w:rsidP="00C11878">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5A3C88B7" w14:textId="77777777" w:rsidR="00C11878" w:rsidRPr="00537559" w:rsidRDefault="00C11878" w:rsidP="00C11878">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color w:val="auto"/>
          <w:sz w:val="22"/>
          <w:szCs w:val="22"/>
        </w:rPr>
        <w:t>A</w:t>
      </w:r>
      <w:r w:rsidRPr="00537559">
        <w:rPr>
          <w:color w:val="auto"/>
          <w:sz w:val="22"/>
          <w:szCs w:val="22"/>
        </w:rPr>
        <w:t>rts</w:t>
      </w:r>
      <w:proofErr w:type="spellEnd"/>
      <w:r w:rsidRPr="00537559">
        <w:rPr>
          <w:color w:val="auto"/>
          <w:sz w:val="22"/>
          <w:szCs w:val="22"/>
        </w:rPr>
        <w:t xml:space="preserve">. 42 ao 49 da Lei Complementar nº 123, de 14 de dezembro de 2006. </w:t>
      </w:r>
    </w:p>
    <w:p w14:paraId="5F55C2D9" w14:textId="77777777" w:rsidR="00C11878" w:rsidRPr="00537559" w:rsidRDefault="00C11878" w:rsidP="00C11878">
      <w:pPr>
        <w:pStyle w:val="Default"/>
        <w:spacing w:line="360" w:lineRule="auto"/>
        <w:ind w:firstLine="708"/>
        <w:jc w:val="both"/>
        <w:rPr>
          <w:color w:val="auto"/>
          <w:sz w:val="22"/>
          <w:szCs w:val="22"/>
        </w:rPr>
      </w:pPr>
      <w:r w:rsidRPr="00537559">
        <w:rPr>
          <w:b/>
          <w:bCs/>
          <w:color w:val="auto"/>
          <w:sz w:val="22"/>
          <w:szCs w:val="22"/>
        </w:rPr>
        <w:lastRenderedPageBreak/>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7820EE06" w14:textId="77777777" w:rsidR="00C11878" w:rsidRPr="00537559" w:rsidRDefault="00C11878" w:rsidP="00C11878">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2584B4D" w14:textId="77777777" w:rsidR="00C11878" w:rsidRPr="007F2681" w:rsidRDefault="00C11878" w:rsidP="00C11878">
      <w:pPr>
        <w:spacing w:line="360" w:lineRule="auto"/>
        <w:jc w:val="both"/>
        <w:rPr>
          <w:b/>
        </w:rPr>
      </w:pPr>
      <w:r w:rsidRPr="00537559">
        <w:rPr>
          <w:b/>
        </w:rPr>
        <w:t xml:space="preserve">3.3. </w:t>
      </w:r>
      <w:r w:rsidRPr="007F2681">
        <w:rPr>
          <w:b/>
          <w:bCs/>
        </w:rPr>
        <w:t xml:space="preserve">Outras eventuais </w:t>
      </w:r>
      <w:r w:rsidRPr="007F2681">
        <w:rPr>
          <w:b/>
        </w:rPr>
        <w:t xml:space="preserve">declarações complementares à proposta e à habilitação, que venham a ser solicitados pelo sistema do pregão eletrônico e/ou pregoeiro, deverão ser realizadas via sistema ou encaminhadas no prazo de </w:t>
      </w:r>
      <w:r>
        <w:rPr>
          <w:b/>
        </w:rPr>
        <w:t>01</w:t>
      </w:r>
      <w:r w:rsidRPr="007F2681">
        <w:rPr>
          <w:b/>
        </w:rPr>
        <w:t xml:space="preserve"> (</w:t>
      </w:r>
      <w:r>
        <w:rPr>
          <w:b/>
        </w:rPr>
        <w:t>Um</w:t>
      </w:r>
      <w:r w:rsidRPr="007F2681">
        <w:rPr>
          <w:b/>
        </w:rPr>
        <w:t>)</w:t>
      </w:r>
      <w:r>
        <w:rPr>
          <w:b/>
        </w:rPr>
        <w:t>dia útil</w:t>
      </w:r>
      <w:r w:rsidRPr="007F2681">
        <w:rPr>
          <w:b/>
        </w:rPr>
        <w:t>.</w:t>
      </w:r>
    </w:p>
    <w:p w14:paraId="304D8AD6" w14:textId="77777777" w:rsidR="00C11878" w:rsidRPr="00537559" w:rsidRDefault="00C11878" w:rsidP="00C11878">
      <w:pPr>
        <w:jc w:val="both"/>
        <w:rPr>
          <w:b/>
        </w:rPr>
      </w:pPr>
    </w:p>
    <w:p w14:paraId="29D4009F" w14:textId="77777777" w:rsidR="00C11878" w:rsidRPr="00537559" w:rsidRDefault="00C11878" w:rsidP="00C11878">
      <w:pPr>
        <w:spacing w:line="360" w:lineRule="auto"/>
        <w:jc w:val="both"/>
        <w:rPr>
          <w:b/>
        </w:rPr>
      </w:pPr>
      <w:r w:rsidRPr="00537559">
        <w:rPr>
          <w:b/>
        </w:rPr>
        <w:t>4. PROPOSTA</w:t>
      </w:r>
    </w:p>
    <w:p w14:paraId="4528952D" w14:textId="77777777" w:rsidR="00C11878" w:rsidRPr="00537559" w:rsidRDefault="00C11878" w:rsidP="00C11878">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40EFA8C7" w14:textId="77777777" w:rsidR="00C11878" w:rsidRPr="00CB34B2" w:rsidRDefault="00C11878" w:rsidP="00C11878">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w:t>
      </w:r>
      <w:r w:rsidRPr="00583B5F">
        <w:t>incluindo marca, modelo, referências e demais dados técnicos</w:t>
      </w:r>
      <w:r>
        <w:t>,</w:t>
      </w:r>
      <w:r w:rsidRPr="00537559">
        <w:t xml:space="preserve"> bem como a indicação </w:t>
      </w:r>
      <w:r w:rsidRPr="00537559">
        <w:rPr>
          <w:bCs/>
        </w:rPr>
        <w:t>dos valores unitários e totais dos itens, englobando a tributação, os custos de entrega e quaisquer outras despesas incidentes para o cumprimento das obrigações assumidas.</w:t>
      </w:r>
    </w:p>
    <w:p w14:paraId="452AB46F" w14:textId="77777777" w:rsidR="00C11878" w:rsidRPr="00537559" w:rsidRDefault="00C11878" w:rsidP="00C11878">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1258CD82" w14:textId="77777777" w:rsidR="00C11878" w:rsidRPr="00537559" w:rsidRDefault="00C11878" w:rsidP="00C11878">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73D0BD21" w14:textId="77777777" w:rsidR="00C11878" w:rsidRPr="00537559" w:rsidRDefault="00C11878" w:rsidP="00C11878">
      <w:pPr>
        <w:jc w:val="both"/>
        <w:rPr>
          <w:bCs/>
        </w:rPr>
      </w:pPr>
    </w:p>
    <w:p w14:paraId="29F49114" w14:textId="77777777" w:rsidR="00C11878" w:rsidRPr="00537559" w:rsidRDefault="00C11878" w:rsidP="00C11878">
      <w:pPr>
        <w:spacing w:line="360" w:lineRule="auto"/>
        <w:jc w:val="both"/>
        <w:rPr>
          <w:b/>
        </w:rPr>
      </w:pPr>
      <w:r w:rsidRPr="00537559">
        <w:rPr>
          <w:b/>
        </w:rPr>
        <w:t>5. DOCUMENTOS DE HABILITAÇÃO</w:t>
      </w:r>
    </w:p>
    <w:p w14:paraId="266E69EF" w14:textId="77777777" w:rsidR="00C11878" w:rsidRDefault="00C11878" w:rsidP="00C11878">
      <w:pPr>
        <w:tabs>
          <w:tab w:val="left" w:pos="1134"/>
          <w:tab w:val="left" w:pos="2268"/>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w:t>
      </w:r>
      <w:r>
        <w:t xml:space="preserve"> </w:t>
      </w:r>
    </w:p>
    <w:p w14:paraId="74E2BC1B" w14:textId="77777777" w:rsidR="00C11878" w:rsidRPr="00537559" w:rsidRDefault="00C11878" w:rsidP="00C11878">
      <w:pPr>
        <w:tabs>
          <w:tab w:val="left" w:pos="1134"/>
          <w:tab w:val="left" w:pos="2268"/>
        </w:tabs>
        <w:spacing w:line="360" w:lineRule="auto"/>
        <w:jc w:val="both"/>
      </w:pPr>
      <w:r w:rsidRPr="00537559">
        <w:t xml:space="preserve">prazo de </w:t>
      </w:r>
      <w:r>
        <w:t>24</w:t>
      </w:r>
      <w:r w:rsidRPr="00542685">
        <w:t xml:space="preserve"> (</w:t>
      </w:r>
      <w:r>
        <w:t>vinte e quatro</w:t>
      </w:r>
      <w:r w:rsidRPr="00542685">
        <w:t>) horas após a solicitação do</w:t>
      </w:r>
      <w:r w:rsidRPr="00537559">
        <w:t xml:space="preserve"> pregoeiro ao licitante vencedor, sob pena de inabilitação.</w:t>
      </w:r>
    </w:p>
    <w:p w14:paraId="3957402F" w14:textId="77777777" w:rsidR="00C11878" w:rsidRDefault="00C11878" w:rsidP="00C11878">
      <w:pPr>
        <w:tabs>
          <w:tab w:val="left" w:pos="1134"/>
        </w:tabs>
        <w:spacing w:line="360" w:lineRule="auto"/>
        <w:jc w:val="both"/>
        <w:rPr>
          <w:b/>
        </w:rPr>
      </w:pPr>
    </w:p>
    <w:p w14:paraId="634625F6" w14:textId="77777777" w:rsidR="00C11878" w:rsidRPr="008F7F25" w:rsidRDefault="00C11878" w:rsidP="00C11878">
      <w:pPr>
        <w:tabs>
          <w:tab w:val="left" w:pos="1134"/>
        </w:tabs>
        <w:spacing w:line="360" w:lineRule="auto"/>
        <w:jc w:val="both"/>
      </w:pPr>
      <w:r w:rsidRPr="00537559">
        <w:rPr>
          <w:b/>
        </w:rPr>
        <w:lastRenderedPageBreak/>
        <w:t xml:space="preserve">5.2. </w:t>
      </w:r>
      <w:r w:rsidRPr="008E4C78">
        <w:t xml:space="preserve">Durante o prazo de </w:t>
      </w:r>
      <w:r>
        <w:t>24</w:t>
      </w:r>
      <w:r w:rsidRPr="008E4C78">
        <w:t xml:space="preserve"> (</w:t>
      </w:r>
      <w:r>
        <w:t>vinte e quatro</w:t>
      </w:r>
      <w:r w:rsidRPr="008E4C78">
        <w:t xml:space="preserve">) horas após a solicitação do pregoeiro ao licitante vencedor, </w:t>
      </w:r>
      <w:r>
        <w:t>deverá</w:t>
      </w:r>
      <w:r w:rsidRPr="008E4C78">
        <w:t xml:space="preserve"> ser encaminhada a proposta atualizada/final</w:t>
      </w:r>
      <w:r>
        <w:t>(readequada)</w:t>
      </w:r>
      <w:r w:rsidRPr="008E4C78">
        <w:t xml:space="preserve">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152B34DF" w14:textId="77777777" w:rsidR="00C11878" w:rsidRPr="00537559" w:rsidRDefault="00C11878" w:rsidP="00C11878">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35981512" w14:textId="77777777" w:rsidR="00C11878" w:rsidRPr="00537559" w:rsidRDefault="00C11878" w:rsidP="00C11878">
      <w:pPr>
        <w:tabs>
          <w:tab w:val="left" w:pos="1134"/>
        </w:tabs>
        <w:spacing w:line="360" w:lineRule="auto"/>
        <w:jc w:val="both"/>
        <w:rPr>
          <w:b/>
        </w:rPr>
      </w:pPr>
      <w:r w:rsidRPr="00537559">
        <w:rPr>
          <w:b/>
        </w:rPr>
        <w:t>5.4. HABILITAÇÃO JURÍDICA</w:t>
      </w:r>
    </w:p>
    <w:p w14:paraId="266D2703" w14:textId="77777777" w:rsidR="00C11878" w:rsidRPr="00537559" w:rsidRDefault="00C11878" w:rsidP="00C11878">
      <w:pPr>
        <w:tabs>
          <w:tab w:val="left" w:pos="1134"/>
        </w:tabs>
        <w:spacing w:line="360" w:lineRule="auto"/>
        <w:jc w:val="both"/>
      </w:pPr>
      <w:r w:rsidRPr="00537559">
        <w:rPr>
          <w:b/>
        </w:rPr>
        <w:t>a)</w:t>
      </w:r>
      <w:r w:rsidRPr="00537559">
        <w:t xml:space="preserve"> cópia do registro comercial, no caso de empresa individual;</w:t>
      </w:r>
    </w:p>
    <w:p w14:paraId="447E5EE7" w14:textId="77777777" w:rsidR="00C11878" w:rsidRPr="00537559" w:rsidRDefault="00C11878" w:rsidP="00C11878">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3F0BA254"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3C5F4543" w14:textId="77777777" w:rsidR="00C11878" w:rsidRDefault="00C11878" w:rsidP="00C11878">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2DF0DF87" w14:textId="77777777" w:rsidR="00C11878" w:rsidRPr="00671CB9" w:rsidRDefault="00C11878" w:rsidP="00C11878">
      <w:pPr>
        <w:tabs>
          <w:tab w:val="left" w:pos="1134"/>
        </w:tabs>
        <w:spacing w:line="360" w:lineRule="auto"/>
        <w:jc w:val="both"/>
      </w:pPr>
      <w:r>
        <w:rPr>
          <w:b/>
        </w:rPr>
        <w:t xml:space="preserve">e) </w:t>
      </w:r>
      <w:r>
        <w:t>Declaração Conjunta (Anexo IV).</w:t>
      </w:r>
    </w:p>
    <w:p w14:paraId="0CBBFCC3" w14:textId="77777777" w:rsidR="00C11878" w:rsidRPr="00537559" w:rsidRDefault="00C11878" w:rsidP="00C11878">
      <w:pPr>
        <w:tabs>
          <w:tab w:val="left" w:pos="1134"/>
        </w:tabs>
        <w:spacing w:line="360" w:lineRule="auto"/>
        <w:jc w:val="both"/>
        <w:rPr>
          <w:b/>
        </w:rPr>
      </w:pPr>
      <w:r w:rsidRPr="00537559">
        <w:rPr>
          <w:b/>
        </w:rPr>
        <w:t>5.5. HABILITAÇÃO FISCAL, SOCIAL E TRABALHISTA</w:t>
      </w:r>
    </w:p>
    <w:p w14:paraId="22DC7997"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7F316AE5"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25DED99D"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714F30C7" w14:textId="77777777" w:rsidR="00C11878" w:rsidRPr="00671CB9" w:rsidRDefault="00C11878" w:rsidP="00C11878">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bookmarkStart w:id="6" w:name="art68§1"/>
      <w:bookmarkEnd w:id="6"/>
    </w:p>
    <w:p w14:paraId="060F2CD8" w14:textId="77777777" w:rsidR="00C11878" w:rsidRPr="008F7F25" w:rsidRDefault="00C11878" w:rsidP="00C11878">
      <w:pPr>
        <w:pStyle w:val="Corpodetexto"/>
        <w:tabs>
          <w:tab w:val="left" w:pos="1215"/>
        </w:tabs>
        <w:spacing w:line="360" w:lineRule="auto"/>
        <w:jc w:val="both"/>
        <w:rPr>
          <w:b/>
          <w:bCs/>
          <w:sz w:val="22"/>
          <w:szCs w:val="22"/>
        </w:rPr>
      </w:pPr>
      <w:r w:rsidRPr="008F7F25">
        <w:rPr>
          <w:b/>
          <w:bCs/>
          <w:sz w:val="22"/>
          <w:szCs w:val="22"/>
        </w:rPr>
        <w:t>5.6. HABILITAÇÃO ECONÔMICO-FINANCEIRA:</w:t>
      </w:r>
      <w:bookmarkStart w:id="7" w:name="_Hlk508883518"/>
    </w:p>
    <w:p w14:paraId="0F381956" w14:textId="77777777" w:rsidR="00C11878" w:rsidRDefault="00C11878" w:rsidP="00C11878">
      <w:pPr>
        <w:pStyle w:val="Corpodetexto"/>
        <w:tabs>
          <w:tab w:val="left" w:pos="1215"/>
        </w:tabs>
        <w:spacing w:line="360" w:lineRule="auto"/>
        <w:jc w:val="both"/>
        <w:rPr>
          <w:sz w:val="22"/>
          <w:szCs w:val="22"/>
        </w:rPr>
      </w:pPr>
      <w:r w:rsidRPr="008F7F25">
        <w:rPr>
          <w:b/>
          <w:sz w:val="22"/>
          <w:szCs w:val="22"/>
        </w:rPr>
        <w:t>a)</w:t>
      </w:r>
      <w:r w:rsidRPr="008F7F25">
        <w:rPr>
          <w:sz w:val="22"/>
          <w:szCs w:val="22"/>
        </w:rPr>
        <w:t xml:space="preserve"> Certidão negativa de falência expedida pelo distribuidor da sede da pessoa jurídica, em prazo</w:t>
      </w:r>
      <w:r>
        <w:rPr>
          <w:sz w:val="22"/>
          <w:szCs w:val="22"/>
        </w:rPr>
        <w:t xml:space="preserve"> </w:t>
      </w:r>
    </w:p>
    <w:p w14:paraId="7630BAED" w14:textId="77777777" w:rsidR="00C11878" w:rsidRPr="008F7F25" w:rsidRDefault="00C11878" w:rsidP="00C11878">
      <w:pPr>
        <w:pStyle w:val="Corpodetexto"/>
        <w:tabs>
          <w:tab w:val="left" w:pos="1215"/>
        </w:tabs>
        <w:spacing w:line="360" w:lineRule="auto"/>
        <w:jc w:val="both"/>
        <w:rPr>
          <w:sz w:val="22"/>
          <w:szCs w:val="22"/>
        </w:rPr>
      </w:pPr>
      <w:r w:rsidRPr="008F7F25">
        <w:rPr>
          <w:sz w:val="22"/>
          <w:szCs w:val="22"/>
        </w:rPr>
        <w:t>não superior a 90 (noventa) dias da data designada para a apresentação do documento;</w:t>
      </w:r>
    </w:p>
    <w:p w14:paraId="46800943" w14:textId="77777777" w:rsidR="00C11878" w:rsidRDefault="00C11878" w:rsidP="00C11878">
      <w:pPr>
        <w:spacing w:after="120"/>
        <w:jc w:val="both"/>
        <w:rPr>
          <w:b/>
          <w:bCs/>
        </w:rPr>
      </w:pPr>
    </w:p>
    <w:p w14:paraId="38F03039" w14:textId="77777777" w:rsidR="00C11878" w:rsidRDefault="00C11878" w:rsidP="00C11878">
      <w:pPr>
        <w:spacing w:after="120" w:line="360" w:lineRule="auto"/>
        <w:jc w:val="both"/>
        <w:rPr>
          <w:b/>
          <w:bCs/>
        </w:rPr>
      </w:pPr>
    </w:p>
    <w:p w14:paraId="7176CF39" w14:textId="77777777" w:rsidR="00C11878" w:rsidRDefault="00C11878" w:rsidP="00C11878">
      <w:pPr>
        <w:spacing w:after="120" w:line="360" w:lineRule="auto"/>
        <w:jc w:val="both"/>
        <w:rPr>
          <w:b/>
          <w:bCs/>
        </w:rPr>
      </w:pPr>
    </w:p>
    <w:bookmarkEnd w:id="7"/>
    <w:p w14:paraId="2E89F45C" w14:textId="64ACD5AB" w:rsidR="00C11878" w:rsidRDefault="00C11878" w:rsidP="00C11878">
      <w:pPr>
        <w:spacing w:line="360" w:lineRule="auto"/>
        <w:jc w:val="both"/>
      </w:pPr>
      <w:r w:rsidRPr="00537559">
        <w:rPr>
          <w:b/>
        </w:rPr>
        <w:lastRenderedPageBreak/>
        <w:t>5.</w:t>
      </w:r>
      <w:r>
        <w:rPr>
          <w:b/>
        </w:rPr>
        <w:t>7</w:t>
      </w:r>
      <w:r w:rsidRPr="00537559">
        <w:rPr>
          <w:b/>
        </w:rPr>
        <w:t xml:space="preserve">. </w:t>
      </w:r>
      <w:r w:rsidRPr="00537559">
        <w:t xml:space="preserve">Para as empresas cadastradas no Município, a documentação poderá ser substituída pelo </w:t>
      </w:r>
    </w:p>
    <w:p w14:paraId="7D703F8A" w14:textId="77777777" w:rsidR="00C11878" w:rsidRDefault="00C11878" w:rsidP="00C11878">
      <w:pPr>
        <w:spacing w:line="360" w:lineRule="auto"/>
        <w:jc w:val="both"/>
      </w:pPr>
      <w:r w:rsidRPr="00537559">
        <w:t xml:space="preserve">seu Certificado de Registro de Fornecedor, desde que seu objetivo social comporte o objeto </w:t>
      </w:r>
    </w:p>
    <w:p w14:paraId="56429455" w14:textId="77777777" w:rsidR="00C11878" w:rsidRPr="00537559" w:rsidRDefault="00C11878" w:rsidP="00C11878">
      <w:pPr>
        <w:spacing w:line="360" w:lineRule="auto"/>
        <w:jc w:val="both"/>
      </w:pPr>
      <w:r w:rsidRPr="00537559">
        <w:t>licitado e o registro cadastral esteja no prazo de validade.</w:t>
      </w:r>
    </w:p>
    <w:p w14:paraId="53415CD1" w14:textId="436E237B" w:rsidR="00C11878" w:rsidRPr="00537559" w:rsidRDefault="00C11878" w:rsidP="00C11878">
      <w:pPr>
        <w:tabs>
          <w:tab w:val="left" w:pos="851"/>
        </w:tabs>
        <w:spacing w:line="360" w:lineRule="auto"/>
        <w:jc w:val="both"/>
      </w:pPr>
      <w:r w:rsidRPr="00537559">
        <w:rPr>
          <w:b/>
          <w:bCs/>
        </w:rPr>
        <w:tab/>
        <w:t>5.</w:t>
      </w:r>
      <w:r>
        <w:rPr>
          <w:b/>
          <w:bCs/>
        </w:rPr>
        <w:t>7</w:t>
      </w:r>
      <w:r>
        <w:rPr>
          <w:b/>
          <w:bCs/>
        </w:rPr>
        <w:t>.</w:t>
      </w:r>
      <w:r w:rsidRPr="00537559">
        <w:rPr>
          <w:b/>
          <w:bCs/>
        </w:rPr>
        <w:t xml:space="preserve">1. </w:t>
      </w:r>
      <w:r w:rsidRPr="00537559">
        <w:t>A substituição referida no item 5.</w:t>
      </w:r>
      <w:r>
        <w:t>9</w:t>
      </w:r>
      <w:r w:rsidRPr="00537559">
        <w:t>. somente terá eficácia em relação aos documentos que tenham sido efetivamente apresentados para o cadastro e desde que estejam atualizados na data da sessão, constante no preâmbulo.</w:t>
      </w:r>
    </w:p>
    <w:p w14:paraId="0D9292E6" w14:textId="77A9D2EB" w:rsidR="00C11878" w:rsidRPr="00537559" w:rsidRDefault="00C11878" w:rsidP="00C11878">
      <w:pPr>
        <w:tabs>
          <w:tab w:val="left" w:pos="993"/>
        </w:tabs>
        <w:spacing w:line="360" w:lineRule="auto"/>
        <w:jc w:val="both"/>
      </w:pPr>
      <w:r>
        <w:rPr>
          <w:b/>
        </w:rPr>
        <w:t>5.</w:t>
      </w:r>
      <w:r>
        <w:rPr>
          <w:b/>
        </w:rPr>
        <w:t>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4B1A3448" w14:textId="77777777" w:rsidR="00C11878" w:rsidRPr="00537559" w:rsidRDefault="00C11878" w:rsidP="00C11878">
      <w:pPr>
        <w:tabs>
          <w:tab w:val="left" w:pos="993"/>
        </w:tabs>
        <w:jc w:val="both"/>
      </w:pPr>
    </w:p>
    <w:p w14:paraId="475486DF" w14:textId="77777777" w:rsidR="00C11878" w:rsidRPr="00537559" w:rsidRDefault="00C11878" w:rsidP="00C11878">
      <w:pPr>
        <w:tabs>
          <w:tab w:val="left" w:pos="993"/>
          <w:tab w:val="left" w:pos="3855"/>
        </w:tabs>
        <w:spacing w:line="360" w:lineRule="auto"/>
        <w:jc w:val="both"/>
        <w:rPr>
          <w:b/>
        </w:rPr>
      </w:pPr>
      <w:r w:rsidRPr="00537559">
        <w:rPr>
          <w:b/>
        </w:rPr>
        <w:t>6. VEDAÇÕES</w:t>
      </w:r>
      <w:r w:rsidRPr="00537559">
        <w:rPr>
          <w:b/>
        </w:rPr>
        <w:tab/>
      </w:r>
    </w:p>
    <w:p w14:paraId="10C6F540" w14:textId="77777777" w:rsidR="00C11878" w:rsidRPr="00537559" w:rsidRDefault="00C11878" w:rsidP="00C11878">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3BBB62BB" w14:textId="77777777" w:rsidR="00C11878" w:rsidRPr="00537559" w:rsidRDefault="00C11878" w:rsidP="00C11878">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1EC7688B"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63025058"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5"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6AD1347B"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6D73DD4"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3A6BE4A1"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2EBCA5" w14:textId="77777777" w:rsidR="00C11878" w:rsidRDefault="00C11878" w:rsidP="00C11878">
      <w:pPr>
        <w:tabs>
          <w:tab w:val="left" w:pos="1134"/>
        </w:tabs>
        <w:spacing w:line="360" w:lineRule="auto"/>
        <w:jc w:val="both"/>
      </w:pPr>
      <w:r w:rsidRPr="00537559">
        <w:rPr>
          <w:b/>
          <w:bCs/>
        </w:rPr>
        <w:lastRenderedPageBreak/>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1407DCB6" w14:textId="77777777" w:rsidR="00C11878" w:rsidRDefault="00C11878" w:rsidP="00C11878">
      <w:pPr>
        <w:tabs>
          <w:tab w:val="left" w:pos="1134"/>
        </w:tabs>
        <w:jc w:val="both"/>
      </w:pPr>
    </w:p>
    <w:p w14:paraId="0CAAF2A2" w14:textId="77777777" w:rsidR="00C11878" w:rsidRPr="00537559" w:rsidRDefault="00C11878" w:rsidP="00C11878">
      <w:pPr>
        <w:spacing w:line="360" w:lineRule="auto"/>
        <w:jc w:val="both"/>
        <w:rPr>
          <w:b/>
        </w:rPr>
      </w:pPr>
      <w:r w:rsidRPr="00537559">
        <w:rPr>
          <w:b/>
        </w:rPr>
        <w:t>7. ABERTURA DA SESSÃO PÚBLICA</w:t>
      </w:r>
    </w:p>
    <w:p w14:paraId="152AF364" w14:textId="77777777" w:rsidR="00C11878" w:rsidRPr="00537559" w:rsidRDefault="00C11878" w:rsidP="00C11878">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2BC80232" w14:textId="77777777" w:rsidR="00C11878" w:rsidRPr="00537559" w:rsidRDefault="00C11878" w:rsidP="00C11878">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3308FADA" w14:textId="77777777" w:rsidR="00C11878" w:rsidRPr="00537559" w:rsidRDefault="00C11878" w:rsidP="00C11878">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7A8C49FE" w14:textId="77777777" w:rsidR="00C11878" w:rsidRPr="00537559" w:rsidRDefault="00C11878" w:rsidP="00C11878">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72FF9C71" w14:textId="77777777" w:rsidR="00C11878" w:rsidRPr="00537559" w:rsidRDefault="00C11878" w:rsidP="00C11878">
      <w:pPr>
        <w:tabs>
          <w:tab w:val="left" w:pos="1134"/>
        </w:tabs>
        <w:jc w:val="both"/>
        <w:rPr>
          <w:bCs/>
        </w:rPr>
      </w:pPr>
    </w:p>
    <w:p w14:paraId="53218EF7" w14:textId="77777777" w:rsidR="00C11878" w:rsidRPr="00537559" w:rsidRDefault="00C11878" w:rsidP="00C11878">
      <w:pPr>
        <w:spacing w:line="360" w:lineRule="auto"/>
        <w:jc w:val="both"/>
        <w:rPr>
          <w:b/>
        </w:rPr>
      </w:pPr>
      <w:r w:rsidRPr="00537559">
        <w:rPr>
          <w:b/>
        </w:rPr>
        <w:t>8. CLASSIFICAÇÃO INICIAL DAS PROPOSTAS E FORMULAÇÃO DE LANCES</w:t>
      </w:r>
    </w:p>
    <w:p w14:paraId="49767392" w14:textId="77777777" w:rsidR="00C11878" w:rsidRPr="00537559" w:rsidRDefault="00C11878" w:rsidP="00C11878">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603C79B6" w14:textId="77777777" w:rsidR="00C11878" w:rsidRPr="00537559" w:rsidRDefault="00C11878" w:rsidP="00C11878">
      <w:pPr>
        <w:tabs>
          <w:tab w:val="left" w:pos="1134"/>
        </w:tabs>
        <w:spacing w:line="360" w:lineRule="auto"/>
        <w:jc w:val="both"/>
      </w:pPr>
      <w:r w:rsidRPr="00537559">
        <w:rPr>
          <w:b/>
        </w:rPr>
        <w:t xml:space="preserve">8.2. </w:t>
      </w:r>
      <w:r w:rsidRPr="00537559">
        <w:t>Serão desclassificadas as propostas que:</w:t>
      </w:r>
    </w:p>
    <w:p w14:paraId="0B161483"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691D8D73"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2DC866E5"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12" w:name="art59iii"/>
      <w:bookmarkEnd w:id="12"/>
      <w:r w:rsidRPr="00A250BD">
        <w:rPr>
          <w:rFonts w:ascii="Arial" w:hAnsi="Arial" w:cs="Arial"/>
          <w:b/>
          <w:bCs/>
          <w:sz w:val="22"/>
          <w:szCs w:val="22"/>
        </w:rPr>
        <w:t>c)</w:t>
      </w:r>
      <w:r w:rsidRPr="00A250BD">
        <w:rPr>
          <w:rFonts w:ascii="Arial" w:hAnsi="Arial" w:cs="Arial"/>
          <w:sz w:val="22"/>
          <w:szCs w:val="22"/>
        </w:rPr>
        <w:t xml:space="preserve"> apresentarem preços inexequíveis;</w:t>
      </w:r>
    </w:p>
    <w:p w14:paraId="7C202B2A"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7924F180"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1951B676"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6ED18330" w14:textId="77777777" w:rsidR="00C11878" w:rsidRDefault="00C11878" w:rsidP="00C11878">
      <w:pPr>
        <w:tabs>
          <w:tab w:val="left" w:pos="1134"/>
        </w:tabs>
        <w:spacing w:line="360" w:lineRule="auto"/>
        <w:jc w:val="both"/>
      </w:pPr>
      <w:bookmarkStart w:id="15" w:name="art59§2"/>
      <w:bookmarkEnd w:id="15"/>
      <w:r w:rsidRPr="00537559">
        <w:rPr>
          <w:b/>
          <w:bCs/>
        </w:rPr>
        <w:t xml:space="preserve">8.4. </w:t>
      </w:r>
      <w:r w:rsidRPr="00537559">
        <w:t xml:space="preserve">Quaisquer inserções na proposta que visem modificar, extinguir ou criar direitos, sem </w:t>
      </w:r>
    </w:p>
    <w:p w14:paraId="76A2BCB9" w14:textId="77777777" w:rsidR="00C11878" w:rsidRPr="00537559" w:rsidRDefault="00C11878" w:rsidP="00C11878">
      <w:pPr>
        <w:tabs>
          <w:tab w:val="left" w:pos="1134"/>
        </w:tabs>
        <w:spacing w:line="360" w:lineRule="auto"/>
        <w:jc w:val="both"/>
      </w:pPr>
      <w:r w:rsidRPr="00537559">
        <w:t>previsão no edital, serão tidas como inexistentes, aproveitando-se a proposta no que não for conflitante com o instrumento convocatório.</w:t>
      </w:r>
    </w:p>
    <w:p w14:paraId="25D4BA4A" w14:textId="77777777" w:rsidR="00C11878" w:rsidRDefault="00C11878" w:rsidP="00C11878">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w:t>
      </w:r>
    </w:p>
    <w:p w14:paraId="0590FEE1" w14:textId="77777777" w:rsidR="00C11878" w:rsidRDefault="00C11878" w:rsidP="00C11878">
      <w:pPr>
        <w:tabs>
          <w:tab w:val="left" w:pos="1134"/>
        </w:tabs>
        <w:spacing w:line="360" w:lineRule="auto"/>
        <w:jc w:val="both"/>
        <w:rPr>
          <w:bCs/>
        </w:rPr>
      </w:pPr>
    </w:p>
    <w:p w14:paraId="5C2F01D0" w14:textId="6CFB73A9" w:rsidR="00C11878" w:rsidRDefault="00C11878" w:rsidP="00C11878">
      <w:pPr>
        <w:tabs>
          <w:tab w:val="left" w:pos="1134"/>
        </w:tabs>
        <w:spacing w:line="360" w:lineRule="auto"/>
        <w:jc w:val="both"/>
        <w:rPr>
          <w:bCs/>
        </w:rPr>
      </w:pPr>
      <w:r w:rsidRPr="00537559">
        <w:rPr>
          <w:bCs/>
        </w:rPr>
        <w:lastRenderedPageBreak/>
        <w:t xml:space="preserve">competitiva, oportunidade em que todos os licitantes poderão encaminhar lances exclusivamente </w:t>
      </w:r>
    </w:p>
    <w:p w14:paraId="1265651A" w14:textId="77777777" w:rsidR="00C11878" w:rsidRPr="00AD00C0" w:rsidRDefault="00C11878" w:rsidP="00C11878">
      <w:pPr>
        <w:tabs>
          <w:tab w:val="left" w:pos="1134"/>
        </w:tabs>
        <w:spacing w:line="360" w:lineRule="auto"/>
        <w:jc w:val="both"/>
        <w:rPr>
          <w:bCs/>
        </w:rPr>
      </w:pPr>
      <w:r w:rsidRPr="00537559">
        <w:rPr>
          <w:bCs/>
        </w:rPr>
        <w:t>por meio do sistema eletrônico.</w:t>
      </w:r>
    </w:p>
    <w:p w14:paraId="56E4566F" w14:textId="77777777" w:rsidR="00C11878" w:rsidRPr="00AA314E" w:rsidRDefault="00C11878" w:rsidP="00C11878">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10D4BED0" w14:textId="77777777" w:rsidR="00C11878" w:rsidRPr="00537559" w:rsidRDefault="00C11878" w:rsidP="00C11878">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4CA8E6E9" w14:textId="77777777" w:rsidR="00C11878" w:rsidRPr="00537559" w:rsidRDefault="00C11878" w:rsidP="00C11878">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06AF5F13" w14:textId="77777777" w:rsidR="00C11878" w:rsidRPr="00537559" w:rsidRDefault="00C11878" w:rsidP="00C11878">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10DF1AFF" w14:textId="77777777" w:rsidR="00C11878" w:rsidRPr="00537559" w:rsidRDefault="00C11878" w:rsidP="00C11878">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5A1B59DD" w14:textId="1924792C" w:rsidR="00C11878" w:rsidRDefault="00C11878" w:rsidP="00C11878">
      <w:pPr>
        <w:tabs>
          <w:tab w:val="left" w:pos="1134"/>
        </w:tabs>
        <w:spacing w:line="360" w:lineRule="auto"/>
        <w:ind w:firstLine="709"/>
        <w:jc w:val="both"/>
      </w:pPr>
      <w:r w:rsidRPr="00537559">
        <w:rPr>
          <w:b/>
          <w:bCs/>
        </w:rPr>
        <w:t xml:space="preserve">8.7.4. </w:t>
      </w:r>
      <w:r w:rsidRPr="00537559">
        <w:t>O intervalo mínimo de diferença de valores entre os lances será</w:t>
      </w:r>
      <w:r w:rsidRPr="00703E5B">
        <w:t xml:space="preserve"> </w:t>
      </w:r>
      <w:r w:rsidRPr="00383A7B">
        <w:rPr>
          <w:bCs/>
        </w:rPr>
        <w:t>de</w:t>
      </w:r>
      <w:r>
        <w:rPr>
          <w:b/>
        </w:rPr>
        <w:t xml:space="preserve"> R$ </w:t>
      </w:r>
      <w:r>
        <w:rPr>
          <w:b/>
        </w:rPr>
        <w:t>1,00</w:t>
      </w:r>
      <w:r>
        <w:rPr>
          <w:b/>
        </w:rPr>
        <w:t xml:space="preserve"> (um </w:t>
      </w:r>
      <w:r>
        <w:rPr>
          <w:b/>
        </w:rPr>
        <w:t>real</w:t>
      </w:r>
      <w:r>
        <w:rPr>
          <w:b/>
        </w:rPr>
        <w:t xml:space="preserve">) </w:t>
      </w:r>
      <w:r w:rsidRPr="00537559">
        <w:t xml:space="preserve">que incidirá tanto em relação aos lances intermediários, quanto em relação </w:t>
      </w:r>
      <w:r>
        <w:t>a</w:t>
      </w:r>
      <w:r w:rsidRPr="00537559">
        <w:t>o lance que cobrir a melhor oferta.</w:t>
      </w:r>
    </w:p>
    <w:p w14:paraId="66535A16" w14:textId="77777777" w:rsidR="00C11878" w:rsidRPr="009629B3" w:rsidRDefault="00C11878" w:rsidP="00C11878">
      <w:pPr>
        <w:tabs>
          <w:tab w:val="left" w:pos="1134"/>
        </w:tabs>
        <w:spacing w:line="360" w:lineRule="auto"/>
        <w:ind w:firstLine="709"/>
        <w:jc w:val="both"/>
      </w:pPr>
      <w:r w:rsidRPr="00383A7B">
        <w:rPr>
          <w:b/>
          <w:bCs/>
        </w:rPr>
        <w:t xml:space="preserve">8.7.5 </w:t>
      </w:r>
      <w:r w:rsidRPr="00383A7B">
        <w:t xml:space="preserve">O valor </w:t>
      </w:r>
      <w:r>
        <w:t xml:space="preserve">máximo a ser pago pela contartante </w:t>
      </w:r>
      <w:r w:rsidRPr="00383A7B">
        <w:t xml:space="preserve">não </w:t>
      </w:r>
      <w:r>
        <w:t>será</w:t>
      </w:r>
      <w:r w:rsidRPr="00383A7B">
        <w:t xml:space="preserve"> superior ao </w:t>
      </w:r>
      <w:r>
        <w:t xml:space="preserve">valor </w:t>
      </w:r>
      <w:r w:rsidRPr="00383A7B">
        <w:t>orçado.</w:t>
      </w:r>
    </w:p>
    <w:p w14:paraId="26B3DFED" w14:textId="77777777" w:rsidR="00C11878" w:rsidRPr="00537559" w:rsidRDefault="00C11878" w:rsidP="00C11878">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8.7.</w:t>
      </w:r>
      <w:r>
        <w:rPr>
          <w:rFonts w:ascii="Arial" w:hAnsi="Arial" w:cs="Arial"/>
          <w:b/>
          <w:bCs/>
          <w:sz w:val="22"/>
          <w:szCs w:val="22"/>
        </w:rPr>
        <w:t>6</w:t>
      </w:r>
      <w:r w:rsidRPr="00537559">
        <w:rPr>
          <w:rFonts w:ascii="Arial" w:hAnsi="Arial" w:cs="Arial"/>
          <w:b/>
          <w:bCs/>
          <w:sz w:val="22"/>
          <w:szCs w:val="22"/>
        </w:rPr>
        <w:t xml:space="preserve">. </w:t>
      </w:r>
      <w:r w:rsidRPr="00537559">
        <w:rPr>
          <w:rFonts w:ascii="Arial" w:hAnsi="Arial" w:cs="Arial"/>
          <w:sz w:val="22"/>
          <w:szCs w:val="22"/>
        </w:rPr>
        <w:t>Serão considerados intermediários os lances iguais ou superiores ao menor já ofertado.</w:t>
      </w:r>
    </w:p>
    <w:p w14:paraId="5DA24A15" w14:textId="77777777" w:rsidR="00C11878" w:rsidRPr="00537559" w:rsidRDefault="00C11878" w:rsidP="00C11878">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w:t>
      </w:r>
      <w:r>
        <w:rPr>
          <w:rFonts w:ascii="Arial" w:hAnsi="Arial" w:cs="Arial"/>
          <w:b/>
          <w:bCs/>
          <w:sz w:val="22"/>
          <w:szCs w:val="22"/>
        </w:rPr>
        <w:t>7</w:t>
      </w:r>
      <w:r w:rsidRPr="00537559">
        <w:rPr>
          <w:rFonts w:ascii="Arial" w:hAnsi="Arial" w:cs="Arial"/>
          <w:b/>
          <w:bCs/>
          <w:sz w:val="22"/>
          <w:szCs w:val="22"/>
        </w:rPr>
        <w:t>.</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600F04E"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5D0FB0A8"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3DF91272" w14:textId="77777777" w:rsidR="00C11878" w:rsidRPr="00537559" w:rsidRDefault="00C11878" w:rsidP="00C11878">
      <w:pPr>
        <w:pStyle w:val="NormalWeb"/>
        <w:spacing w:before="0" w:beforeAutospacing="0" w:after="0" w:afterAutospacing="0"/>
        <w:jc w:val="both"/>
        <w:rPr>
          <w:rFonts w:ascii="Arial" w:hAnsi="Arial" w:cs="Arial"/>
          <w:b/>
          <w:sz w:val="22"/>
          <w:szCs w:val="22"/>
        </w:rPr>
      </w:pPr>
    </w:p>
    <w:p w14:paraId="17456B18" w14:textId="77777777" w:rsidR="00C11878" w:rsidRPr="00537559" w:rsidRDefault="00C11878" w:rsidP="00C11878">
      <w:pPr>
        <w:tabs>
          <w:tab w:val="left" w:pos="1134"/>
        </w:tabs>
        <w:spacing w:line="360" w:lineRule="auto"/>
        <w:jc w:val="both"/>
        <w:rPr>
          <w:b/>
        </w:rPr>
      </w:pPr>
      <w:r w:rsidRPr="00537559">
        <w:rPr>
          <w:b/>
        </w:rPr>
        <w:t>9. MODO DE DISPUTA</w:t>
      </w:r>
    </w:p>
    <w:p w14:paraId="5D2A3CBA" w14:textId="77777777" w:rsidR="00C11878" w:rsidRPr="00537559" w:rsidRDefault="00C11878" w:rsidP="00C11878">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38689093" w14:textId="77777777" w:rsidR="00C11878" w:rsidRPr="00537559" w:rsidRDefault="00C11878" w:rsidP="00C11878">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1E7F2B8D" w14:textId="77777777" w:rsidR="00C11878" w:rsidRPr="00537559" w:rsidRDefault="00C11878" w:rsidP="00C11878">
      <w:pPr>
        <w:tabs>
          <w:tab w:val="left" w:pos="1134"/>
        </w:tabs>
        <w:spacing w:line="360" w:lineRule="auto"/>
        <w:jc w:val="both"/>
      </w:pPr>
      <w:r w:rsidRPr="00537559">
        <w:rPr>
          <w:b/>
        </w:rPr>
        <w:t xml:space="preserve">9.3. </w:t>
      </w:r>
      <w:r w:rsidRPr="00537559">
        <w:t xml:space="preserve">A prorrogação automática da etapa de envio de lances será de 02 (dois) minutos e ocorrerá sucessivamente sempre que houver lances enviados nesse período de prorrogação, inclusive </w:t>
      </w:r>
      <w:r w:rsidRPr="00537559">
        <w:lastRenderedPageBreak/>
        <w:t>quando se tratar de lances intermediários.</w:t>
      </w:r>
    </w:p>
    <w:p w14:paraId="0FB67307" w14:textId="77777777" w:rsidR="00C11878" w:rsidRPr="00537559" w:rsidRDefault="00C11878" w:rsidP="00C11878">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65678CDC" w14:textId="77777777" w:rsidR="00C11878" w:rsidRPr="00537559" w:rsidRDefault="00C11878" w:rsidP="00C11878">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5093D266" w14:textId="77777777" w:rsidR="00C11878" w:rsidRPr="00537559" w:rsidRDefault="00C11878" w:rsidP="00C11878">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5EEA0356" w14:textId="27495CA3" w:rsidR="00C11878" w:rsidRDefault="00C11878" w:rsidP="00C11878">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2064CE6A" w14:textId="77777777" w:rsidR="00C11878" w:rsidRPr="00537559" w:rsidRDefault="00C11878" w:rsidP="00C11878">
      <w:pPr>
        <w:tabs>
          <w:tab w:val="left" w:pos="1134"/>
        </w:tabs>
        <w:spacing w:line="360" w:lineRule="auto"/>
        <w:jc w:val="both"/>
      </w:pPr>
    </w:p>
    <w:p w14:paraId="528ED3C8" w14:textId="77777777" w:rsidR="00C11878" w:rsidRPr="00537559" w:rsidRDefault="00C11878" w:rsidP="00C11878">
      <w:pPr>
        <w:tabs>
          <w:tab w:val="left" w:pos="1134"/>
        </w:tabs>
        <w:spacing w:line="360" w:lineRule="auto"/>
        <w:jc w:val="both"/>
        <w:rPr>
          <w:b/>
        </w:rPr>
      </w:pPr>
      <w:r>
        <w:rPr>
          <w:b/>
        </w:rPr>
        <w:t>10. CRITÉRIOS DE DESEMPA</w:t>
      </w:r>
      <w:r w:rsidRPr="00537559">
        <w:rPr>
          <w:b/>
        </w:rPr>
        <w:t>TE</w:t>
      </w:r>
    </w:p>
    <w:p w14:paraId="4C5F7BD1" w14:textId="77777777" w:rsidR="00C11878" w:rsidRPr="00537559" w:rsidRDefault="00C11878" w:rsidP="00C11878">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061DEACE" w14:textId="77777777" w:rsidR="00C11878" w:rsidRPr="00537559" w:rsidRDefault="00C11878" w:rsidP="00C11878">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44C58733" w14:textId="77777777" w:rsidR="00C11878" w:rsidRPr="00537559" w:rsidRDefault="00C11878" w:rsidP="00C11878">
      <w:pPr>
        <w:tabs>
          <w:tab w:val="left" w:pos="709"/>
        </w:tabs>
        <w:spacing w:line="360" w:lineRule="auto"/>
        <w:jc w:val="both"/>
      </w:pPr>
      <w:r w:rsidRPr="00537559">
        <w:rPr>
          <w:b/>
        </w:rPr>
        <w:tab/>
        <w:t xml:space="preserve">10.1.2. </w:t>
      </w:r>
      <w:r w:rsidRPr="00537559">
        <w:t>Ocorrendo o empate, na forma do subitem anterior, proceder-se-á da seguinte forma:</w:t>
      </w:r>
    </w:p>
    <w:p w14:paraId="68E0895D" w14:textId="77777777" w:rsidR="00C11878" w:rsidRPr="00537559" w:rsidRDefault="00C11878" w:rsidP="00C11878">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0902ACD3" w14:textId="77777777" w:rsidR="00C11878" w:rsidRPr="00537559" w:rsidRDefault="00C11878" w:rsidP="00C11878">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420DBBC7" w14:textId="77777777" w:rsidR="00C11878" w:rsidRDefault="00C11878" w:rsidP="00C11878">
      <w:pPr>
        <w:tabs>
          <w:tab w:val="left" w:pos="709"/>
        </w:tabs>
        <w:spacing w:line="360" w:lineRule="auto"/>
        <w:jc w:val="both"/>
      </w:pPr>
      <w:r w:rsidRPr="00537559">
        <w:rPr>
          <w:b/>
        </w:rPr>
        <w:tab/>
        <w:t>10.1.3.</w:t>
      </w:r>
      <w:r w:rsidRPr="00537559">
        <w:t xml:space="preserve"> O disposto no item 10.1.1. não se aplica às hipóteses em que a proposta de menor </w:t>
      </w:r>
    </w:p>
    <w:p w14:paraId="52226DD8" w14:textId="77777777" w:rsidR="00C11878" w:rsidRDefault="00C11878" w:rsidP="00C11878">
      <w:pPr>
        <w:tabs>
          <w:tab w:val="left" w:pos="709"/>
        </w:tabs>
        <w:spacing w:line="360" w:lineRule="auto"/>
        <w:jc w:val="both"/>
      </w:pPr>
    </w:p>
    <w:p w14:paraId="46ACCDAE" w14:textId="23E98F12" w:rsidR="00C11878" w:rsidRPr="00537559" w:rsidRDefault="00C11878" w:rsidP="00C11878">
      <w:pPr>
        <w:tabs>
          <w:tab w:val="left" w:pos="709"/>
        </w:tabs>
        <w:spacing w:line="360" w:lineRule="auto"/>
        <w:jc w:val="both"/>
      </w:pPr>
      <w:r w:rsidRPr="00537559">
        <w:lastRenderedPageBreak/>
        <w:t>valor inicial tiver sido apresentado por beneficiária da LC nº 123/2006.</w:t>
      </w:r>
    </w:p>
    <w:p w14:paraId="6E5B5A6F"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41A94671"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1600291B"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1F35B24C"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6A05DE01"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7E22C8BE"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177C0EF2"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0D561F60"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3BFE67F6"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29E72A26"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6" w:history="1">
        <w:r w:rsidRPr="00537559">
          <w:rPr>
            <w:rStyle w:val="Hyperlink"/>
            <w:rFonts w:ascii="Arial" w:eastAsiaTheme="majorEastAsia" w:hAnsi="Arial" w:cs="Arial"/>
            <w:sz w:val="22"/>
            <w:szCs w:val="22"/>
          </w:rPr>
          <w:t>Lei nº 12.187, de 29 de dezembro de 2009.</w:t>
        </w:r>
      </w:hyperlink>
    </w:p>
    <w:p w14:paraId="2448CF38" w14:textId="77777777" w:rsidR="00C11878" w:rsidRPr="00537559" w:rsidRDefault="00C11878" w:rsidP="00C11878">
      <w:pPr>
        <w:tabs>
          <w:tab w:val="left" w:pos="1134"/>
        </w:tabs>
        <w:jc w:val="both"/>
        <w:rPr>
          <w:b/>
        </w:rPr>
      </w:pPr>
    </w:p>
    <w:p w14:paraId="184261E6" w14:textId="77777777" w:rsidR="00C11878" w:rsidRPr="00537559" w:rsidRDefault="00C11878" w:rsidP="00C11878">
      <w:pPr>
        <w:tabs>
          <w:tab w:val="left" w:pos="1134"/>
        </w:tabs>
        <w:spacing w:line="360" w:lineRule="auto"/>
        <w:jc w:val="both"/>
        <w:rPr>
          <w:b/>
        </w:rPr>
      </w:pPr>
      <w:r w:rsidRPr="00537559">
        <w:rPr>
          <w:b/>
        </w:rPr>
        <w:t>11. NEGOCIAÇÃO E JULGAMENTO</w:t>
      </w:r>
    </w:p>
    <w:p w14:paraId="45B28421" w14:textId="77777777" w:rsidR="00C11878" w:rsidRPr="00537559" w:rsidRDefault="00C11878" w:rsidP="00C11878">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6C83BC14" w14:textId="77777777" w:rsidR="00C11878" w:rsidRPr="00537559" w:rsidRDefault="00C11878" w:rsidP="00C11878">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14D34028" w14:textId="77777777" w:rsidR="00C11878" w:rsidRPr="00537559" w:rsidRDefault="00C11878" w:rsidP="00C11878">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0750FFCC" w14:textId="77777777" w:rsidR="00C11878" w:rsidRPr="00537559" w:rsidRDefault="00C11878" w:rsidP="00C11878">
      <w:pPr>
        <w:spacing w:line="360" w:lineRule="auto"/>
        <w:jc w:val="both"/>
      </w:pPr>
      <w:r w:rsidRPr="00537559">
        <w:rPr>
          <w:b/>
        </w:rPr>
        <w:t xml:space="preserve">11.4. </w:t>
      </w:r>
      <w:r w:rsidRPr="00537559">
        <w:t>Não serão consideradas, para julgamento das propostas, vantagens não previstas no edital.</w:t>
      </w:r>
    </w:p>
    <w:p w14:paraId="4971F09A" w14:textId="77777777" w:rsidR="00C11878" w:rsidRDefault="00C11878" w:rsidP="00C11878">
      <w:pPr>
        <w:tabs>
          <w:tab w:val="left" w:pos="1134"/>
        </w:tabs>
        <w:jc w:val="both"/>
        <w:rPr>
          <w:b/>
        </w:rPr>
      </w:pPr>
    </w:p>
    <w:p w14:paraId="6CF7629E" w14:textId="77777777" w:rsidR="00C11878" w:rsidRDefault="00C11878" w:rsidP="00C11878">
      <w:pPr>
        <w:tabs>
          <w:tab w:val="left" w:pos="1134"/>
        </w:tabs>
        <w:spacing w:line="360" w:lineRule="auto"/>
        <w:jc w:val="both"/>
        <w:rPr>
          <w:b/>
        </w:rPr>
      </w:pPr>
    </w:p>
    <w:p w14:paraId="33282654" w14:textId="0DDCDC2D" w:rsidR="00C11878" w:rsidRPr="00537559" w:rsidRDefault="00C11878" w:rsidP="00C11878">
      <w:pPr>
        <w:tabs>
          <w:tab w:val="left" w:pos="1134"/>
        </w:tabs>
        <w:spacing w:line="360" w:lineRule="auto"/>
        <w:jc w:val="both"/>
        <w:rPr>
          <w:b/>
        </w:rPr>
      </w:pPr>
      <w:r w:rsidRPr="00537559">
        <w:rPr>
          <w:b/>
        </w:rPr>
        <w:lastRenderedPageBreak/>
        <w:t>12. VERIFICAÇÃO DA HABILITAÇÃO</w:t>
      </w:r>
    </w:p>
    <w:p w14:paraId="26532AF3" w14:textId="77777777" w:rsidR="00C11878" w:rsidRPr="00537559" w:rsidRDefault="00C11878" w:rsidP="00C11878">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com a proposta final reajustada,</w:t>
      </w:r>
      <w:r w:rsidRPr="00537559">
        <w:rPr>
          <w:sz w:val="22"/>
          <w:szCs w:val="22"/>
        </w:rPr>
        <w:t xml:space="preserve"> no prazo de </w:t>
      </w:r>
      <w:r>
        <w:rPr>
          <w:sz w:val="22"/>
          <w:szCs w:val="22"/>
        </w:rPr>
        <w:t>24(vinte e quatro)</w:t>
      </w:r>
      <w:r w:rsidRPr="00537559">
        <w:rPr>
          <w:sz w:val="22"/>
          <w:szCs w:val="22"/>
        </w:rPr>
        <w:t xml:space="preserve"> horas. Após a entrega dos documentos para habilitação, não será permitida a substituição ou a apresentação de novos documentos, salvo em sede de diligência, para:</w:t>
      </w:r>
      <w:bookmarkStart w:id="28" w:name="art64i"/>
      <w:bookmarkEnd w:id="28"/>
    </w:p>
    <w:p w14:paraId="5FA37C39" w14:textId="77777777" w:rsidR="00C11878" w:rsidRPr="00537559" w:rsidRDefault="00C11878" w:rsidP="00C11878">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1DE18FA5" w14:textId="77777777" w:rsidR="00C11878" w:rsidRPr="00537559" w:rsidRDefault="00C11878" w:rsidP="00C11878">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715066DC" w14:textId="77777777" w:rsidR="00C11878" w:rsidRPr="00537559" w:rsidRDefault="00C11878" w:rsidP="00C11878">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379BD27C" w14:textId="698F310C" w:rsidR="00C11878" w:rsidRDefault="00C11878" w:rsidP="00C11878">
      <w:pPr>
        <w:spacing w:line="360" w:lineRule="auto"/>
        <w:jc w:val="both"/>
      </w:pPr>
      <w:bookmarkStart w:id="31" w:name="_Hlk136341543"/>
      <w:bookmarkStart w:id="32" w:name="_Hlk136337734"/>
      <w:bookmarkEnd w:id="30"/>
      <w:r w:rsidRPr="00537559">
        <w:rPr>
          <w:b/>
          <w:bCs/>
        </w:rPr>
        <w:t xml:space="preserve">12.3. </w:t>
      </w:r>
      <w:r w:rsidRPr="00537559">
        <w:t xml:space="preserve">As certidões apresentadas na habilitação, que tenham sido expedidas em meio eletrônico, </w:t>
      </w:r>
    </w:p>
    <w:p w14:paraId="6FE6A720" w14:textId="77777777" w:rsidR="00C11878" w:rsidRPr="00537559" w:rsidRDefault="00C11878" w:rsidP="00C11878">
      <w:pPr>
        <w:spacing w:line="360" w:lineRule="auto"/>
        <w:jc w:val="both"/>
      </w:pPr>
      <w:r w:rsidRPr="00537559">
        <w:t>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7EA66CC9" w14:textId="77777777" w:rsidR="00C11878" w:rsidRPr="00537559" w:rsidRDefault="00C11878" w:rsidP="00C11878">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51A84617" w14:textId="77777777" w:rsidR="00C11878" w:rsidRPr="00537559" w:rsidRDefault="00C11878" w:rsidP="00C11878">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3F95CFED" w14:textId="77777777" w:rsidR="00C11878" w:rsidRPr="00537559" w:rsidRDefault="00C11878" w:rsidP="00C11878">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4451B571" w14:textId="77777777" w:rsidR="00C11878" w:rsidRDefault="00C11878" w:rsidP="00C11878">
      <w:pPr>
        <w:spacing w:line="360" w:lineRule="auto"/>
        <w:jc w:val="both"/>
        <w:rPr>
          <w:b/>
          <w:bCs/>
        </w:rPr>
      </w:pPr>
    </w:p>
    <w:p w14:paraId="71567C54" w14:textId="355977B2" w:rsidR="00C11878" w:rsidRPr="00537559" w:rsidRDefault="00C11878" w:rsidP="00C11878">
      <w:pPr>
        <w:spacing w:line="360" w:lineRule="auto"/>
        <w:jc w:val="both"/>
      </w:pPr>
      <w:r w:rsidRPr="00537559">
        <w:rPr>
          <w:b/>
          <w:bCs/>
        </w:rPr>
        <w:lastRenderedPageBreak/>
        <w:t xml:space="preserve">12.7. </w:t>
      </w:r>
      <w:r w:rsidRPr="00537559">
        <w:t>Constatado o atendimento às exigências estabelecidas no Edital, o licitante será declarado vencedor, oportunizando-se a manifestação da intenção de recurso.</w:t>
      </w:r>
    </w:p>
    <w:bookmarkEnd w:id="32"/>
    <w:p w14:paraId="1DEC9C6D" w14:textId="77777777" w:rsidR="00C11878" w:rsidRPr="00537559" w:rsidRDefault="00C11878" w:rsidP="00C11878">
      <w:pPr>
        <w:jc w:val="both"/>
        <w:rPr>
          <w:b/>
          <w:bCs/>
        </w:rPr>
      </w:pPr>
    </w:p>
    <w:p w14:paraId="1939C975" w14:textId="77777777" w:rsidR="00C11878" w:rsidRPr="00537559" w:rsidRDefault="00C11878" w:rsidP="00C11878">
      <w:pPr>
        <w:tabs>
          <w:tab w:val="left" w:pos="1134"/>
        </w:tabs>
        <w:spacing w:line="360" w:lineRule="auto"/>
        <w:jc w:val="both"/>
        <w:rPr>
          <w:b/>
        </w:rPr>
      </w:pPr>
      <w:r w:rsidRPr="00537559">
        <w:rPr>
          <w:b/>
        </w:rPr>
        <w:t xml:space="preserve">13. DOS RECURSOS </w:t>
      </w:r>
    </w:p>
    <w:p w14:paraId="58F24865" w14:textId="77777777" w:rsidR="00C11878" w:rsidRPr="00537559" w:rsidRDefault="00C11878" w:rsidP="00C11878">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61D0420D"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0D82D421"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6F109C93"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6B53A225"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02805144" w14:textId="77777777" w:rsidR="00C11878" w:rsidRPr="00537559" w:rsidRDefault="00C11878" w:rsidP="00C11878">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0FBA5FDE"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w:t>
      </w:r>
      <w:proofErr w:type="spellStart"/>
      <w:r w:rsidRPr="00537559">
        <w:rPr>
          <w:rFonts w:ascii="Arial" w:hAnsi="Arial" w:cs="Arial"/>
          <w:sz w:val="22"/>
          <w:szCs w:val="22"/>
        </w:rPr>
        <w:t>nas</w:t>
      </w:r>
      <w:proofErr w:type="spellEnd"/>
      <w:r w:rsidRPr="00537559">
        <w:rPr>
          <w:rFonts w:ascii="Arial" w:hAnsi="Arial" w:cs="Arial"/>
          <w:sz w:val="22"/>
          <w:szCs w:val="22"/>
        </w:rPr>
        <w:t xml:space="preserve"> alíneas “b” e “c” do item 13.1 do presente Edital, serão observadas as seguintes disposições:</w:t>
      </w:r>
    </w:p>
    <w:p w14:paraId="7BFC8A09"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2486991" w14:textId="77777777" w:rsidR="00C11878" w:rsidRDefault="00C11878" w:rsidP="00C11878">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4F06A18A"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4C6FF802"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7E8A4C80" w14:textId="77777777" w:rsidR="00C11878"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1AA5BA4C" w14:textId="77777777" w:rsidR="00C11878" w:rsidRPr="00537559" w:rsidRDefault="00C11878" w:rsidP="00C11878">
      <w:pPr>
        <w:pStyle w:val="NormalWeb"/>
        <w:spacing w:before="0" w:beforeAutospacing="0" w:after="0" w:afterAutospacing="0"/>
        <w:jc w:val="both"/>
        <w:rPr>
          <w:rFonts w:ascii="Arial" w:hAnsi="Arial" w:cs="Arial"/>
          <w:sz w:val="22"/>
          <w:szCs w:val="22"/>
        </w:rPr>
      </w:pPr>
    </w:p>
    <w:p w14:paraId="62E8A962" w14:textId="77777777" w:rsidR="00C11878" w:rsidRPr="00537559" w:rsidRDefault="00C11878" w:rsidP="00C11878">
      <w:pPr>
        <w:tabs>
          <w:tab w:val="left" w:pos="1134"/>
        </w:tabs>
        <w:spacing w:line="360" w:lineRule="auto"/>
        <w:jc w:val="both"/>
        <w:rPr>
          <w:b/>
        </w:rPr>
      </w:pPr>
      <w:bookmarkStart w:id="39" w:name="art165ie"/>
      <w:bookmarkEnd w:id="39"/>
      <w:r w:rsidRPr="00537559">
        <w:rPr>
          <w:b/>
        </w:rPr>
        <w:t>14. ENCERRAMENTO DA LICITAÇÃO</w:t>
      </w:r>
    </w:p>
    <w:p w14:paraId="12B70226"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11DA34B7"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7B24F9D6"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54919122" w14:textId="77777777" w:rsidR="00C11878" w:rsidRDefault="00C11878" w:rsidP="00C11878">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w:t>
      </w:r>
    </w:p>
    <w:p w14:paraId="5FD81FC3" w14:textId="77777777" w:rsidR="00C11878" w:rsidRDefault="00C11878" w:rsidP="00C11878">
      <w:pPr>
        <w:pStyle w:val="NormalWeb"/>
        <w:spacing w:before="0" w:beforeAutospacing="0" w:after="0" w:afterAutospacing="0" w:line="360" w:lineRule="auto"/>
        <w:jc w:val="both"/>
        <w:rPr>
          <w:rFonts w:ascii="Arial" w:hAnsi="Arial" w:cs="Arial"/>
          <w:sz w:val="22"/>
          <w:szCs w:val="22"/>
        </w:rPr>
      </w:pPr>
    </w:p>
    <w:p w14:paraId="6F79B212" w14:textId="0DAA785C"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sz w:val="22"/>
          <w:szCs w:val="22"/>
        </w:rPr>
        <w:lastRenderedPageBreak/>
        <w:t>presente ilegalidade insanável;</w:t>
      </w:r>
    </w:p>
    <w:p w14:paraId="2AB14BE2"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6EB8F3F1" w14:textId="77777777" w:rsidR="00C11878" w:rsidRDefault="00C11878" w:rsidP="00C11878">
      <w:pPr>
        <w:tabs>
          <w:tab w:val="left" w:pos="1134"/>
        </w:tabs>
        <w:jc w:val="both"/>
        <w:rPr>
          <w:b/>
        </w:rPr>
      </w:pPr>
      <w:bookmarkStart w:id="44" w:name="art71§1"/>
      <w:bookmarkEnd w:id="44"/>
    </w:p>
    <w:p w14:paraId="48735265" w14:textId="77777777" w:rsidR="00C11878" w:rsidRPr="00537559" w:rsidRDefault="00C11878" w:rsidP="00C11878">
      <w:pPr>
        <w:tabs>
          <w:tab w:val="left" w:pos="1134"/>
        </w:tabs>
        <w:spacing w:line="360" w:lineRule="auto"/>
        <w:jc w:val="both"/>
        <w:rPr>
          <w:b/>
        </w:rPr>
      </w:pPr>
      <w:r w:rsidRPr="00537559">
        <w:rPr>
          <w:b/>
        </w:rPr>
        <w:t>15. CONDIÇÕES DE CONTRATAÇÃO</w:t>
      </w:r>
    </w:p>
    <w:p w14:paraId="0B2CD1A0" w14:textId="77777777" w:rsidR="00C11878" w:rsidRPr="00D1675B" w:rsidRDefault="00C11878" w:rsidP="00C11878">
      <w:pPr>
        <w:pStyle w:val="Recuodecorpodetexto2"/>
        <w:spacing w:after="0" w:line="360" w:lineRule="auto"/>
        <w:ind w:left="0"/>
        <w:jc w:val="both"/>
        <w:rPr>
          <w:rFonts w:ascii="Arial" w:hAnsi="Arial" w:cs="Arial"/>
          <w:b/>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w:t>
      </w:r>
      <w:r>
        <w:rPr>
          <w:rFonts w:ascii="Arial" w:hAnsi="Arial" w:cs="Arial"/>
          <w:sz w:val="22"/>
          <w:szCs w:val="22"/>
        </w:rPr>
        <w:t>erá convocado para assinar a Ata</w:t>
      </w:r>
      <w:r w:rsidRPr="00537559">
        <w:rPr>
          <w:rFonts w:ascii="Arial" w:hAnsi="Arial" w:cs="Arial"/>
          <w:sz w:val="22"/>
          <w:szCs w:val="22"/>
        </w:rPr>
        <w:t xml:space="preserve"> </w:t>
      </w:r>
      <w:r>
        <w:rPr>
          <w:rFonts w:ascii="Arial" w:hAnsi="Arial" w:cs="Arial"/>
          <w:sz w:val="22"/>
          <w:szCs w:val="22"/>
        </w:rPr>
        <w:t>resultante do Registro de P</w:t>
      </w:r>
      <w:r w:rsidRPr="00537559">
        <w:rPr>
          <w:rFonts w:ascii="Arial" w:hAnsi="Arial" w:cs="Arial"/>
          <w:sz w:val="22"/>
          <w:szCs w:val="22"/>
        </w:rPr>
        <w:t>reço</w:t>
      </w:r>
      <w:r>
        <w:rPr>
          <w:rFonts w:ascii="Arial" w:hAnsi="Arial" w:cs="Arial"/>
          <w:sz w:val="22"/>
          <w:szCs w:val="22"/>
        </w:rPr>
        <w:t>s</w:t>
      </w:r>
      <w:r w:rsidRPr="00537559">
        <w:rPr>
          <w:rFonts w:ascii="Arial" w:hAnsi="Arial" w:cs="Arial"/>
          <w:sz w:val="22"/>
          <w:szCs w:val="22"/>
        </w:rPr>
        <w:t xml:space="preserve"> dentro do prazo de 03 (três) dias úteis, sob pena de decair o direito à contratação, sem prejuízo das sanções previstas neste Edital.</w:t>
      </w:r>
      <w:r>
        <w:rPr>
          <w:rFonts w:ascii="Arial" w:hAnsi="Arial" w:cs="Arial"/>
          <w:sz w:val="22"/>
          <w:szCs w:val="22"/>
        </w:rPr>
        <w:t xml:space="preserve"> </w:t>
      </w:r>
    </w:p>
    <w:p w14:paraId="51728DF0"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32BC0D79"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735DBA43"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6DBF9E57"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6B2A4F23"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512AE255"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7539B104"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4148D400" w14:textId="77777777" w:rsidR="00C11878" w:rsidRPr="00537559" w:rsidRDefault="00C11878" w:rsidP="00C11878">
      <w:pPr>
        <w:tabs>
          <w:tab w:val="left" w:pos="1134"/>
        </w:tabs>
        <w:jc w:val="both"/>
        <w:rPr>
          <w:b/>
        </w:rPr>
      </w:pPr>
    </w:p>
    <w:p w14:paraId="21F9CD0F" w14:textId="77777777" w:rsidR="00C11878" w:rsidRPr="00537559" w:rsidRDefault="00C11878" w:rsidP="00C11878">
      <w:pPr>
        <w:tabs>
          <w:tab w:val="left" w:pos="1134"/>
        </w:tabs>
        <w:spacing w:line="360" w:lineRule="auto"/>
        <w:jc w:val="both"/>
        <w:rPr>
          <w:b/>
        </w:rPr>
      </w:pPr>
      <w:r w:rsidRPr="00537559">
        <w:rPr>
          <w:b/>
        </w:rPr>
        <w:t>16. VIGÊNCIA DA ATA DE REGISTRO DE PREÇOS</w:t>
      </w:r>
    </w:p>
    <w:p w14:paraId="073C6FC0" w14:textId="77777777" w:rsidR="00C11878" w:rsidRPr="00537559" w:rsidRDefault="00C11878" w:rsidP="00C11878">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4713E998" w14:textId="77777777" w:rsidR="00915C68" w:rsidRDefault="00C11878" w:rsidP="00C11878">
      <w:pPr>
        <w:spacing w:line="360" w:lineRule="auto"/>
        <w:jc w:val="both"/>
        <w:rPr>
          <w:color w:val="000000"/>
        </w:rPr>
      </w:pPr>
      <w:r w:rsidRPr="00537559">
        <w:rPr>
          <w:b/>
          <w:bCs/>
        </w:rPr>
        <w:t>16.2.</w:t>
      </w:r>
      <w:r w:rsidRPr="00537559">
        <w:t xml:space="preserve"> </w:t>
      </w:r>
      <w:r w:rsidRPr="00537559">
        <w:rPr>
          <w:color w:val="000000"/>
        </w:rPr>
        <w:t xml:space="preserve">O contrato decorrente da ata de registro de preços terá sua vigência estabelecida em </w:t>
      </w:r>
    </w:p>
    <w:p w14:paraId="1C2B40FE" w14:textId="77777777" w:rsidR="00915C68" w:rsidRDefault="00915C68" w:rsidP="00C11878">
      <w:pPr>
        <w:spacing w:line="360" w:lineRule="auto"/>
        <w:jc w:val="both"/>
        <w:rPr>
          <w:color w:val="000000"/>
        </w:rPr>
      </w:pPr>
    </w:p>
    <w:p w14:paraId="3497CE2D" w14:textId="61F55784" w:rsidR="00C11878" w:rsidRPr="00537559" w:rsidRDefault="00C11878" w:rsidP="00C11878">
      <w:pPr>
        <w:spacing w:line="360" w:lineRule="auto"/>
        <w:jc w:val="both"/>
      </w:pPr>
      <w:r w:rsidRPr="00537559">
        <w:rPr>
          <w:color w:val="000000"/>
        </w:rPr>
        <w:lastRenderedPageBreak/>
        <w:t>conformidade com as disposições nela contidas, respeitados os limites dispostos no art. 106 e 107 da Lei Federal nº 14.133/2021.</w:t>
      </w:r>
    </w:p>
    <w:p w14:paraId="3ECD5B61" w14:textId="77777777" w:rsidR="00C11878" w:rsidRPr="00537559" w:rsidRDefault="00C11878" w:rsidP="00C11878">
      <w:pPr>
        <w:rPr>
          <w:b/>
        </w:rPr>
      </w:pPr>
    </w:p>
    <w:p w14:paraId="67377991" w14:textId="77777777" w:rsidR="00C11878" w:rsidRPr="00537559" w:rsidRDefault="00C11878" w:rsidP="00C11878">
      <w:pPr>
        <w:spacing w:line="360" w:lineRule="auto"/>
        <w:jc w:val="both"/>
        <w:rPr>
          <w:b/>
          <w:bCs/>
        </w:rPr>
      </w:pPr>
      <w:r w:rsidRPr="00537559">
        <w:rPr>
          <w:b/>
          <w:bCs/>
        </w:rPr>
        <w:t>17. DAS H</w:t>
      </w:r>
      <w:r>
        <w:rPr>
          <w:b/>
          <w:bCs/>
        </w:rPr>
        <w:t>IPÓTESES DE CANCELAMENTO DA ATA</w:t>
      </w:r>
    </w:p>
    <w:p w14:paraId="563FAE01" w14:textId="77777777" w:rsidR="00C11878" w:rsidRPr="00537559" w:rsidRDefault="00C11878" w:rsidP="00C11878">
      <w:pPr>
        <w:spacing w:line="360" w:lineRule="auto"/>
        <w:jc w:val="both"/>
      </w:pPr>
      <w:r w:rsidRPr="00537559">
        <w:rPr>
          <w:b/>
          <w:bCs/>
        </w:rPr>
        <w:t>17.1.</w:t>
      </w:r>
      <w:r w:rsidRPr="00537559">
        <w:t xml:space="preserve"> As hipóteses de cancelamento da ata estão dispostas no regulamento.</w:t>
      </w:r>
    </w:p>
    <w:p w14:paraId="64033FA4" w14:textId="77777777" w:rsidR="00C11878" w:rsidRPr="00537559" w:rsidRDefault="00C11878" w:rsidP="00C11878">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6BAD6A44" w14:textId="77777777" w:rsidR="00C11878" w:rsidRPr="00537559" w:rsidRDefault="00C11878" w:rsidP="00C11878">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76D29DEC" w14:textId="77777777" w:rsidR="00C11878" w:rsidRPr="00537559" w:rsidRDefault="00C11878" w:rsidP="00C11878">
      <w:pPr>
        <w:jc w:val="both"/>
      </w:pPr>
    </w:p>
    <w:p w14:paraId="0901643E" w14:textId="77777777" w:rsidR="00C11878" w:rsidRPr="00537559" w:rsidRDefault="00C11878" w:rsidP="00C11878">
      <w:pPr>
        <w:spacing w:line="360" w:lineRule="auto"/>
        <w:jc w:val="both"/>
        <w:rPr>
          <w:b/>
          <w:bCs/>
        </w:rPr>
      </w:pPr>
      <w:r w:rsidRPr="00537559">
        <w:rPr>
          <w:b/>
          <w:bCs/>
        </w:rPr>
        <w:t>18. DAS CONDIÇÕES PARA ALTERAÇÃO DOS PREÇOS REGISTRADOS</w:t>
      </w:r>
    </w:p>
    <w:p w14:paraId="156F5B98" w14:textId="77777777" w:rsidR="00C11878" w:rsidRDefault="00C11878" w:rsidP="00C11878">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 xml:space="preserve">a manutenção do equilíbrio econômico-financeiro consistente na aplicação do índice de correção </w:t>
      </w:r>
    </w:p>
    <w:p w14:paraId="2AFAE0E1" w14:textId="77777777" w:rsidR="00C11878" w:rsidRPr="00537559" w:rsidRDefault="00C11878" w:rsidP="00C11878">
      <w:pPr>
        <w:spacing w:line="360" w:lineRule="auto"/>
        <w:jc w:val="both"/>
        <w:rPr>
          <w:color w:val="000000"/>
        </w:rPr>
      </w:pPr>
      <w:r w:rsidRPr="00537559">
        <w:rPr>
          <w:color w:val="000000"/>
        </w:rPr>
        <w:t>monetária previsto na ata, que deve retratar a variação efetiva do custo de produção, admitida a adoção de índices específicos ou setoriais, observado o princípio da anualidade.</w:t>
      </w:r>
    </w:p>
    <w:p w14:paraId="7591EFA0" w14:textId="77777777" w:rsidR="00C11878" w:rsidRPr="00537559" w:rsidRDefault="00C11878" w:rsidP="00C11878">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7AA2CFCC" w14:textId="77777777" w:rsidR="00C11878" w:rsidRPr="00537559" w:rsidRDefault="00C11878" w:rsidP="00C11878">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530ABCEB" w14:textId="77777777" w:rsidR="00C11878" w:rsidRDefault="00C11878" w:rsidP="00C11878">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w:t>
      </w:r>
    </w:p>
    <w:p w14:paraId="5DFE6E4B" w14:textId="77777777" w:rsidR="00C11878" w:rsidRPr="00537559" w:rsidRDefault="00C11878" w:rsidP="00C11878">
      <w:pPr>
        <w:spacing w:line="360" w:lineRule="auto"/>
        <w:jc w:val="both"/>
        <w:rPr>
          <w:color w:val="000000"/>
        </w:rPr>
      </w:pPr>
      <w:r w:rsidRPr="00537559">
        <w:rPr>
          <w:color w:val="000000"/>
        </w:rPr>
        <w:t xml:space="preserve">registrados pelas outras empresas na ata, momento em que deverá ser demonstrada a vantajosidade pela Administração, em que conceder os novos valores à contratada. </w:t>
      </w:r>
    </w:p>
    <w:p w14:paraId="04DA14CF" w14:textId="77777777" w:rsidR="00C11878" w:rsidRDefault="00C11878" w:rsidP="00C11878">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w:t>
      </w:r>
    </w:p>
    <w:p w14:paraId="3D5CE958" w14:textId="77777777" w:rsidR="00C11878" w:rsidRPr="00537559" w:rsidRDefault="00C11878" w:rsidP="00C11878">
      <w:pPr>
        <w:spacing w:line="360" w:lineRule="auto"/>
        <w:jc w:val="both"/>
        <w:rPr>
          <w:color w:val="000000"/>
        </w:rPr>
      </w:pPr>
      <w:r w:rsidRPr="00537559">
        <w:rPr>
          <w:color w:val="000000"/>
        </w:rPr>
        <w:t xml:space="preserve">e reclassificada a ata de registro de preços.  </w:t>
      </w:r>
    </w:p>
    <w:p w14:paraId="3070ABE3" w14:textId="77777777" w:rsidR="00C11878" w:rsidRPr="00537559" w:rsidRDefault="00C11878" w:rsidP="00C11878">
      <w:pPr>
        <w:jc w:val="both"/>
      </w:pPr>
    </w:p>
    <w:p w14:paraId="6D7EF1EA" w14:textId="77777777" w:rsidR="00C11878" w:rsidRPr="00537559" w:rsidRDefault="00C11878" w:rsidP="00C11878">
      <w:pPr>
        <w:spacing w:line="360" w:lineRule="auto"/>
        <w:jc w:val="both"/>
        <w:rPr>
          <w:b/>
          <w:bCs/>
        </w:rPr>
      </w:pPr>
      <w:r w:rsidRPr="00537559">
        <w:rPr>
          <w:b/>
          <w:bCs/>
        </w:rPr>
        <w:t>19. FORMALIZAÇÃO DO CADASTRO RESERVA</w:t>
      </w:r>
    </w:p>
    <w:p w14:paraId="3A137EAA" w14:textId="77777777" w:rsidR="00C11878" w:rsidRPr="00537559" w:rsidRDefault="00C11878" w:rsidP="00C11878">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18EF25E3" w14:textId="77777777" w:rsidR="00C11878" w:rsidRPr="00537559" w:rsidRDefault="00C11878" w:rsidP="00C11878">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298D3F0C" w14:textId="77777777" w:rsidR="00C11878" w:rsidRPr="00537559" w:rsidRDefault="00C11878" w:rsidP="00C11878">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51855123" w14:textId="77777777" w:rsidR="00915C68" w:rsidRDefault="00915C68" w:rsidP="00C11878">
      <w:pPr>
        <w:spacing w:line="360" w:lineRule="auto"/>
        <w:jc w:val="both"/>
        <w:rPr>
          <w:b/>
          <w:bCs/>
        </w:rPr>
      </w:pPr>
    </w:p>
    <w:p w14:paraId="2966BD9C" w14:textId="4269022D" w:rsidR="00C11878" w:rsidRDefault="00C11878" w:rsidP="00C11878">
      <w:pPr>
        <w:spacing w:line="360" w:lineRule="auto"/>
        <w:jc w:val="both"/>
        <w:rPr>
          <w:color w:val="000000"/>
          <w:lang w:eastAsia="pt-BR"/>
        </w:rPr>
      </w:pPr>
      <w:r w:rsidRPr="00537559">
        <w:rPr>
          <w:b/>
          <w:bCs/>
        </w:rPr>
        <w:lastRenderedPageBreak/>
        <w:t>19.2.</w:t>
      </w:r>
      <w:r w:rsidRPr="00537559">
        <w:rPr>
          <w:color w:val="000000"/>
          <w:lang w:eastAsia="pt-BR"/>
        </w:rPr>
        <w:t xml:space="preserve"> será respeitada, nas contratações, a ordem de classificação dos licitantes ou fornecedores </w:t>
      </w:r>
    </w:p>
    <w:p w14:paraId="2AB87113" w14:textId="6584C17E" w:rsidR="00C11878" w:rsidRPr="00537559" w:rsidRDefault="00C11878" w:rsidP="00C11878">
      <w:pPr>
        <w:spacing w:line="360" w:lineRule="auto"/>
        <w:jc w:val="both"/>
        <w:rPr>
          <w:color w:val="000000"/>
          <w:lang w:eastAsia="pt-BR"/>
        </w:rPr>
      </w:pPr>
      <w:r w:rsidRPr="00537559">
        <w:rPr>
          <w:color w:val="000000"/>
          <w:lang w:eastAsia="pt-BR"/>
        </w:rPr>
        <w:t>registrados na ata.</w:t>
      </w:r>
    </w:p>
    <w:p w14:paraId="00D6A4D9" w14:textId="77777777" w:rsidR="00C11878" w:rsidRPr="00537559" w:rsidRDefault="00C11878" w:rsidP="00C11878">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457EBC20" w14:textId="77777777" w:rsidR="00C11878" w:rsidRPr="00537559" w:rsidRDefault="00C11878" w:rsidP="00C11878">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2A03E04F" w14:textId="77777777" w:rsidR="00C11878" w:rsidRPr="00537559" w:rsidRDefault="00C11878" w:rsidP="00C11878">
      <w:pPr>
        <w:jc w:val="both"/>
        <w:rPr>
          <w:b/>
          <w:color w:val="000000"/>
          <w:lang w:eastAsia="pt-BR"/>
        </w:rPr>
      </w:pPr>
    </w:p>
    <w:p w14:paraId="71C0FCFB" w14:textId="77777777" w:rsidR="00C11878" w:rsidRPr="00537559" w:rsidRDefault="00C11878" w:rsidP="00C11878">
      <w:pPr>
        <w:spacing w:line="360" w:lineRule="auto"/>
        <w:jc w:val="both"/>
        <w:rPr>
          <w:b/>
          <w:color w:val="000000"/>
          <w:lang w:eastAsia="pt-BR"/>
        </w:rPr>
      </w:pPr>
      <w:r w:rsidRPr="00537559">
        <w:rPr>
          <w:b/>
          <w:color w:val="000000"/>
          <w:lang w:eastAsia="pt-BR"/>
        </w:rPr>
        <w:t>20. DOS ELEMENTOS INSTRUTORES</w:t>
      </w:r>
    </w:p>
    <w:p w14:paraId="13B61190" w14:textId="77777777" w:rsidR="00C11878" w:rsidRPr="00537559" w:rsidRDefault="00C11878" w:rsidP="00C11878">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4ACC75D6" w14:textId="77777777" w:rsidR="00C11878" w:rsidRPr="008B4795" w:rsidRDefault="00C11878" w:rsidP="00C11878">
      <w:pPr>
        <w:spacing w:line="360" w:lineRule="auto"/>
        <w:ind w:firstLine="708"/>
        <w:jc w:val="both"/>
      </w:pPr>
      <w:r w:rsidRPr="00537559">
        <w:rPr>
          <w:b/>
        </w:rPr>
        <w:t>20.1.1</w:t>
      </w:r>
      <w:r w:rsidRPr="00906D21">
        <w:rPr>
          <w:bCs/>
        </w:rPr>
        <w:t xml:space="preserve">. </w:t>
      </w:r>
      <w:r w:rsidRPr="008B4795">
        <w:rPr>
          <w:bCs/>
        </w:rPr>
        <w:t>Especificação Do Objeto, Valor De Referência e Modelo De Proposta</w:t>
      </w:r>
      <w:r w:rsidRPr="00537559">
        <w:t xml:space="preserve">(Anexo </w:t>
      </w:r>
      <w:r>
        <w:t>I</w:t>
      </w:r>
      <w:r w:rsidRPr="00537559">
        <w:t>)</w:t>
      </w:r>
      <w:r>
        <w:t>;</w:t>
      </w:r>
    </w:p>
    <w:p w14:paraId="20D1793F" w14:textId="77777777" w:rsidR="00C11878" w:rsidRPr="00537559" w:rsidRDefault="00C11878" w:rsidP="00C11878">
      <w:pPr>
        <w:spacing w:line="360" w:lineRule="auto"/>
        <w:ind w:firstLine="708"/>
        <w:jc w:val="both"/>
      </w:pPr>
      <w:r>
        <w:rPr>
          <w:b/>
        </w:rPr>
        <w:t xml:space="preserve">20.1.2. </w:t>
      </w:r>
      <w:r w:rsidRPr="00537559">
        <w:t>Estudo Técnico Preliminar (Anexo I</w:t>
      </w:r>
      <w:r>
        <w:t>I</w:t>
      </w:r>
      <w:r w:rsidRPr="00537559">
        <w:t>)</w:t>
      </w:r>
      <w:r>
        <w:t>;</w:t>
      </w:r>
    </w:p>
    <w:p w14:paraId="1F252BF2" w14:textId="77777777" w:rsidR="00C11878" w:rsidRPr="00537559" w:rsidRDefault="00C11878" w:rsidP="00C11878">
      <w:pPr>
        <w:spacing w:line="360" w:lineRule="auto"/>
        <w:ind w:firstLine="708"/>
        <w:jc w:val="both"/>
      </w:pPr>
      <w:r w:rsidRPr="00537559">
        <w:rPr>
          <w:b/>
        </w:rPr>
        <w:t>20.1.</w:t>
      </w:r>
      <w:r>
        <w:rPr>
          <w:b/>
        </w:rPr>
        <w:t>3</w:t>
      </w:r>
      <w:r w:rsidRPr="00537559">
        <w:rPr>
          <w:b/>
        </w:rPr>
        <w:t>.</w:t>
      </w:r>
      <w:r w:rsidRPr="00537559">
        <w:t xml:space="preserve"> Termo de Referência (Anexo </w:t>
      </w:r>
      <w:r>
        <w:t>I</w:t>
      </w:r>
      <w:r w:rsidRPr="00537559">
        <w:t xml:space="preserve">II); </w:t>
      </w:r>
    </w:p>
    <w:p w14:paraId="7013B662" w14:textId="77777777" w:rsidR="00C11878" w:rsidRDefault="00C11878" w:rsidP="00C11878">
      <w:pPr>
        <w:spacing w:line="360" w:lineRule="auto"/>
        <w:ind w:firstLine="708"/>
        <w:jc w:val="both"/>
      </w:pPr>
      <w:r>
        <w:rPr>
          <w:b/>
        </w:rPr>
        <w:t>20.1.4</w:t>
      </w:r>
      <w:r w:rsidRPr="00537559">
        <w:rPr>
          <w:b/>
        </w:rPr>
        <w:t xml:space="preserve">. </w:t>
      </w:r>
      <w:r w:rsidRPr="00537559">
        <w:t xml:space="preserve">Modelo de Declaração Conjunta (Anexo IV); </w:t>
      </w:r>
    </w:p>
    <w:p w14:paraId="3F48B4C7" w14:textId="77777777" w:rsidR="00C11878" w:rsidRPr="009629B3" w:rsidRDefault="00C11878" w:rsidP="00C11878">
      <w:pPr>
        <w:spacing w:line="360" w:lineRule="auto"/>
        <w:ind w:firstLine="708"/>
        <w:jc w:val="both"/>
      </w:pPr>
      <w:r>
        <w:rPr>
          <w:b/>
          <w:bCs/>
        </w:rPr>
        <w:t xml:space="preserve">20.1.4 </w:t>
      </w:r>
      <w:r>
        <w:t>. Minuta Ata Registro de Preços (V).</w:t>
      </w:r>
    </w:p>
    <w:p w14:paraId="634C14C7" w14:textId="77777777" w:rsidR="00C11878" w:rsidRPr="00537559" w:rsidRDefault="00C11878" w:rsidP="00C11878">
      <w:pPr>
        <w:tabs>
          <w:tab w:val="left" w:pos="1134"/>
        </w:tabs>
        <w:jc w:val="both"/>
        <w:rPr>
          <w:b/>
        </w:rPr>
      </w:pPr>
    </w:p>
    <w:p w14:paraId="78C5F201" w14:textId="77777777" w:rsidR="00C11878" w:rsidRDefault="00C11878" w:rsidP="00C11878">
      <w:pPr>
        <w:tabs>
          <w:tab w:val="left" w:pos="1134"/>
        </w:tabs>
        <w:spacing w:line="360" w:lineRule="auto"/>
        <w:jc w:val="both"/>
        <w:rPr>
          <w:b/>
        </w:rPr>
      </w:pPr>
      <w:r w:rsidRPr="00537559">
        <w:rPr>
          <w:b/>
        </w:rPr>
        <w:t xml:space="preserve">21. </w:t>
      </w:r>
      <w:r>
        <w:rPr>
          <w:b/>
        </w:rPr>
        <w:t>DA ENTREGA DO MATERIAL</w:t>
      </w:r>
    </w:p>
    <w:p w14:paraId="5CE1F6CA" w14:textId="35C08701" w:rsidR="00C11878" w:rsidRPr="00274BBB" w:rsidRDefault="00C11878" w:rsidP="00C11878">
      <w:pPr>
        <w:spacing w:line="360" w:lineRule="auto"/>
        <w:jc w:val="both"/>
      </w:pPr>
      <w:r>
        <w:rPr>
          <w:b/>
        </w:rPr>
        <w:t xml:space="preserve">21.1 </w:t>
      </w:r>
      <w:r w:rsidRPr="00620716">
        <w:rPr>
          <w:b/>
          <w:bCs/>
        </w:rPr>
        <w:t>A empresa terá o prazo de</w:t>
      </w:r>
      <w:r>
        <w:rPr>
          <w:b/>
          <w:bCs/>
        </w:rPr>
        <w:t xml:space="preserve"> 30</w:t>
      </w:r>
      <w:r w:rsidRPr="00620716">
        <w:rPr>
          <w:b/>
          <w:bCs/>
        </w:rPr>
        <w:t>(</w:t>
      </w:r>
      <w:r>
        <w:rPr>
          <w:b/>
          <w:bCs/>
        </w:rPr>
        <w:t>trinta</w:t>
      </w:r>
      <w:r w:rsidRPr="00620716">
        <w:rPr>
          <w:b/>
          <w:bCs/>
        </w:rPr>
        <w:t xml:space="preserve">) dias corridos, a contar da solicitação da Secretaria responsável para que entregue </w:t>
      </w:r>
      <w:r>
        <w:rPr>
          <w:b/>
          <w:bCs/>
        </w:rPr>
        <w:t>o objeto</w:t>
      </w:r>
      <w:r>
        <w:t>.</w:t>
      </w:r>
    </w:p>
    <w:p w14:paraId="63C588E9" w14:textId="77777777" w:rsidR="00C11878" w:rsidRPr="00274BBB" w:rsidRDefault="00C11878" w:rsidP="00C11878">
      <w:pPr>
        <w:spacing w:line="360" w:lineRule="auto"/>
        <w:jc w:val="both"/>
      </w:pPr>
      <w:r w:rsidRPr="00274BBB">
        <w:rPr>
          <w:b/>
        </w:rPr>
        <w:t>21.2</w:t>
      </w:r>
      <w:r>
        <w:t xml:space="preserve"> </w:t>
      </w:r>
      <w:r w:rsidRPr="00274BBB">
        <w:t xml:space="preserve">O Registro de Preços terá validade de 1(um) ano. </w:t>
      </w:r>
    </w:p>
    <w:p w14:paraId="2C223135" w14:textId="77777777" w:rsidR="00C11878" w:rsidRPr="00274BBB" w:rsidRDefault="00C11878" w:rsidP="00C11878">
      <w:pPr>
        <w:spacing w:line="360" w:lineRule="auto"/>
        <w:jc w:val="both"/>
      </w:pPr>
      <w:r w:rsidRPr="00274BBB">
        <w:rPr>
          <w:b/>
        </w:rPr>
        <w:t>21.3</w:t>
      </w:r>
      <w:r>
        <w:t xml:space="preserve"> </w:t>
      </w:r>
      <w:r w:rsidRPr="00274BBB">
        <w:t xml:space="preserve">O pagamento será realizado de forma gradativa, mediante apresentação de Nota Fiscal dos serviços já prestados. </w:t>
      </w:r>
    </w:p>
    <w:p w14:paraId="36C67A92" w14:textId="77777777" w:rsidR="00C11878" w:rsidRPr="00274BBB" w:rsidRDefault="00C11878" w:rsidP="00C11878">
      <w:pPr>
        <w:spacing w:line="360" w:lineRule="auto"/>
        <w:jc w:val="both"/>
      </w:pPr>
      <w:r w:rsidRPr="00274BBB">
        <w:rPr>
          <w:b/>
        </w:rPr>
        <w:t>21.4</w:t>
      </w:r>
      <w:r>
        <w:t xml:space="preserve"> </w:t>
      </w:r>
      <w:r w:rsidRPr="00274BBB">
        <w:t xml:space="preserve">Todos os gastos combustível, lubrificantes, manutenção e deslocamento, bem como todos os outros custos relacionados à prestação dos serviços, será de total responsabilidade da contratada. </w:t>
      </w:r>
    </w:p>
    <w:p w14:paraId="77591558" w14:textId="77777777" w:rsidR="00C11878" w:rsidRDefault="00C11878" w:rsidP="00C11878">
      <w:pPr>
        <w:tabs>
          <w:tab w:val="left" w:pos="1134"/>
        </w:tabs>
        <w:spacing w:line="360" w:lineRule="auto"/>
        <w:jc w:val="both"/>
      </w:pPr>
      <w:r>
        <w:rPr>
          <w:b/>
        </w:rPr>
        <w:t>21</w:t>
      </w:r>
      <w:r w:rsidRPr="001A4FDC">
        <w:rPr>
          <w:b/>
        </w:rPr>
        <w:t>.5.</w:t>
      </w:r>
      <w:r w:rsidRPr="00FC3B5A">
        <w:t xml:space="preserve"> Verificada a desconformidade de algum dos </w:t>
      </w:r>
      <w:r>
        <w:t>serviço</w:t>
      </w:r>
      <w:r w:rsidRPr="00FC3B5A">
        <w:t xml:space="preserve">s, a licitante vencedora deverá promover as correções necessárias no prazo máximo de 05 (três) dias úteis, sujeitando-se às </w:t>
      </w:r>
    </w:p>
    <w:p w14:paraId="2F94B6CC" w14:textId="77777777" w:rsidR="00C11878" w:rsidRPr="00FC3B5A" w:rsidRDefault="00C11878" w:rsidP="00C11878">
      <w:pPr>
        <w:tabs>
          <w:tab w:val="left" w:pos="1134"/>
        </w:tabs>
        <w:spacing w:line="360" w:lineRule="auto"/>
        <w:jc w:val="both"/>
      </w:pPr>
      <w:r w:rsidRPr="00FC3B5A">
        <w:t>penalidades previstas neste edital.</w:t>
      </w:r>
    </w:p>
    <w:p w14:paraId="77358440" w14:textId="77777777" w:rsidR="00C11878" w:rsidRDefault="00C11878" w:rsidP="00C11878">
      <w:pPr>
        <w:widowControl/>
        <w:adjustRightInd w:val="0"/>
        <w:spacing w:line="360" w:lineRule="auto"/>
        <w:jc w:val="both"/>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5B1F8AC7" w14:textId="77777777" w:rsidR="00C11878" w:rsidRDefault="00C11878" w:rsidP="00C11878">
      <w:pPr>
        <w:tabs>
          <w:tab w:val="left" w:pos="1134"/>
        </w:tabs>
        <w:spacing w:line="360" w:lineRule="auto"/>
        <w:jc w:val="both"/>
        <w:rPr>
          <w:b/>
        </w:rPr>
      </w:pPr>
    </w:p>
    <w:p w14:paraId="641BD420" w14:textId="77777777" w:rsidR="00C11878" w:rsidRPr="00537559" w:rsidRDefault="00C11878" w:rsidP="00C11878">
      <w:pPr>
        <w:tabs>
          <w:tab w:val="left" w:pos="1134"/>
        </w:tabs>
        <w:spacing w:line="360" w:lineRule="auto"/>
        <w:jc w:val="both"/>
        <w:rPr>
          <w:b/>
        </w:rPr>
      </w:pPr>
      <w:r w:rsidRPr="00537559">
        <w:rPr>
          <w:b/>
        </w:rPr>
        <w:t>22. PRAZOS E CONDIÇÕES DE PAGAMENTO</w:t>
      </w:r>
    </w:p>
    <w:p w14:paraId="7F25BA17" w14:textId="77777777" w:rsidR="00915C68" w:rsidRDefault="00C11878" w:rsidP="00C11878">
      <w:pPr>
        <w:tabs>
          <w:tab w:val="left" w:pos="0"/>
          <w:tab w:val="left" w:pos="1134"/>
        </w:tabs>
        <w:spacing w:line="360" w:lineRule="auto"/>
        <w:jc w:val="both"/>
      </w:pPr>
      <w:r w:rsidRPr="00537559">
        <w:rPr>
          <w:b/>
        </w:rPr>
        <w:t>22.1.</w:t>
      </w:r>
      <w:r w:rsidRPr="00537559">
        <w:t xml:space="preserve"> O pagamento será efetuado contra empenho, </w:t>
      </w:r>
      <w:r>
        <w:t xml:space="preserve">com recursos oriundos das </w:t>
      </w:r>
      <w:r w:rsidRPr="00537559">
        <w:t>seguinte</w:t>
      </w:r>
      <w:r>
        <w:t xml:space="preserve">s </w:t>
      </w:r>
    </w:p>
    <w:p w14:paraId="537207CC" w14:textId="77777777" w:rsidR="00915C68" w:rsidRDefault="00915C68" w:rsidP="00C11878">
      <w:pPr>
        <w:tabs>
          <w:tab w:val="left" w:pos="0"/>
          <w:tab w:val="left" w:pos="1134"/>
        </w:tabs>
        <w:spacing w:line="360" w:lineRule="auto"/>
        <w:jc w:val="both"/>
      </w:pPr>
    </w:p>
    <w:p w14:paraId="1AA5B5AE" w14:textId="6560F3B3" w:rsidR="00C11878" w:rsidRDefault="00C11878" w:rsidP="00C11878">
      <w:pPr>
        <w:tabs>
          <w:tab w:val="left" w:pos="0"/>
          <w:tab w:val="left" w:pos="1134"/>
        </w:tabs>
        <w:spacing w:line="360" w:lineRule="auto"/>
        <w:jc w:val="both"/>
      </w:pPr>
      <w:r>
        <w:lastRenderedPageBreak/>
        <w:t>dotações</w:t>
      </w:r>
      <w:r w:rsidRPr="00537559">
        <w:t xml:space="preserve"> orçamentária</w:t>
      </w:r>
      <w:r>
        <w:t xml:space="preserve">s: </w:t>
      </w:r>
    </w:p>
    <w:p w14:paraId="6C01CE50" w14:textId="77777777" w:rsidR="00C11878" w:rsidRDefault="00C11878" w:rsidP="00C11878">
      <w:pPr>
        <w:overflowPunct w:val="0"/>
        <w:adjustRightInd w:val="0"/>
        <w:jc w:val="both"/>
        <w:textAlignment w:val="baseline"/>
        <w:rPr>
          <w:sz w:val="20"/>
          <w:szCs w:val="20"/>
        </w:rPr>
      </w:pPr>
    </w:p>
    <w:p w14:paraId="623796D2" w14:textId="2D4CE513" w:rsidR="00C11878" w:rsidRPr="006F7D54" w:rsidRDefault="00C11878" w:rsidP="00915C68">
      <w:pPr>
        <w:overflowPunct w:val="0"/>
        <w:adjustRightInd w:val="0"/>
        <w:spacing w:line="276" w:lineRule="auto"/>
        <w:jc w:val="both"/>
        <w:textAlignment w:val="baseline"/>
        <w:rPr>
          <w:sz w:val="20"/>
          <w:szCs w:val="20"/>
        </w:rPr>
      </w:pPr>
      <w:r w:rsidRPr="006F7D54">
        <w:rPr>
          <w:sz w:val="20"/>
          <w:szCs w:val="20"/>
        </w:rPr>
        <w:t>Órgão: 0</w:t>
      </w:r>
      <w:r w:rsidR="00AF053D">
        <w:rPr>
          <w:sz w:val="20"/>
          <w:szCs w:val="20"/>
        </w:rPr>
        <w:t>5</w:t>
      </w:r>
      <w:r w:rsidRPr="006F7D54">
        <w:rPr>
          <w:sz w:val="20"/>
          <w:szCs w:val="20"/>
        </w:rPr>
        <w:t xml:space="preserve"> </w:t>
      </w:r>
      <w:r w:rsidR="00AF053D">
        <w:rPr>
          <w:sz w:val="20"/>
          <w:szCs w:val="20"/>
        </w:rPr>
        <w:t>–</w:t>
      </w:r>
      <w:r w:rsidRPr="006F7D54">
        <w:rPr>
          <w:sz w:val="20"/>
          <w:szCs w:val="20"/>
        </w:rPr>
        <w:t xml:space="preserve"> SECRETARIA</w:t>
      </w:r>
      <w:r w:rsidR="00AF053D">
        <w:rPr>
          <w:sz w:val="20"/>
          <w:szCs w:val="20"/>
        </w:rPr>
        <w:t xml:space="preserve"> DE OBRAS, SERVIÇOS PÚBLICOS E TRÂNSITO</w:t>
      </w:r>
    </w:p>
    <w:p w14:paraId="09A1E27D" w14:textId="2AACCDA5" w:rsidR="00C11878" w:rsidRPr="006F7D54" w:rsidRDefault="00C11878" w:rsidP="00915C68">
      <w:pPr>
        <w:overflowPunct w:val="0"/>
        <w:adjustRightInd w:val="0"/>
        <w:spacing w:line="276" w:lineRule="auto"/>
        <w:ind w:left="1"/>
        <w:jc w:val="both"/>
        <w:textAlignment w:val="baseline"/>
        <w:rPr>
          <w:sz w:val="20"/>
          <w:szCs w:val="20"/>
        </w:rPr>
      </w:pPr>
      <w:r w:rsidRPr="006F7D54">
        <w:rPr>
          <w:sz w:val="20"/>
          <w:szCs w:val="20"/>
        </w:rPr>
        <w:t xml:space="preserve">Unidade: 01 </w:t>
      </w:r>
      <w:r w:rsidR="00AF053D">
        <w:rPr>
          <w:sz w:val="20"/>
          <w:szCs w:val="20"/>
        </w:rPr>
        <w:t>UNIDADES SUBORDINADAS</w:t>
      </w:r>
    </w:p>
    <w:p w14:paraId="227A93FA" w14:textId="1A20352A" w:rsidR="00C11878" w:rsidRPr="006F7D54" w:rsidRDefault="00C11878" w:rsidP="00915C68">
      <w:pPr>
        <w:overflowPunct w:val="0"/>
        <w:adjustRightInd w:val="0"/>
        <w:spacing w:line="276" w:lineRule="auto"/>
        <w:ind w:left="1"/>
        <w:jc w:val="both"/>
        <w:textAlignment w:val="baseline"/>
        <w:rPr>
          <w:sz w:val="20"/>
          <w:szCs w:val="20"/>
        </w:rPr>
      </w:pPr>
      <w:r w:rsidRPr="006F7D54">
        <w:rPr>
          <w:sz w:val="20"/>
          <w:szCs w:val="20"/>
        </w:rPr>
        <w:t>Projeto/Atividade: 20</w:t>
      </w:r>
      <w:r w:rsidR="00AF053D">
        <w:rPr>
          <w:sz w:val="20"/>
          <w:szCs w:val="20"/>
        </w:rPr>
        <w:t>49</w:t>
      </w:r>
      <w:r w:rsidRPr="006F7D54">
        <w:rPr>
          <w:sz w:val="20"/>
          <w:szCs w:val="20"/>
        </w:rPr>
        <w:t xml:space="preserve"> – </w:t>
      </w:r>
      <w:r>
        <w:rPr>
          <w:sz w:val="20"/>
          <w:szCs w:val="20"/>
        </w:rPr>
        <w:t xml:space="preserve">MANUTENÇÃO DA </w:t>
      </w:r>
      <w:r w:rsidR="00AF053D">
        <w:rPr>
          <w:sz w:val="20"/>
          <w:szCs w:val="20"/>
        </w:rPr>
        <w:t>LIMPEZA PÚBLICA, COLETA E DESTINAÇÃO FINAL</w:t>
      </w:r>
    </w:p>
    <w:p w14:paraId="538BAAFF" w14:textId="2CCBB200" w:rsidR="00C11878" w:rsidRPr="006F7D54" w:rsidRDefault="00C11878" w:rsidP="00915C68">
      <w:pPr>
        <w:overflowPunct w:val="0"/>
        <w:adjustRightInd w:val="0"/>
        <w:spacing w:line="276" w:lineRule="auto"/>
        <w:ind w:left="1"/>
        <w:jc w:val="both"/>
        <w:textAlignment w:val="baseline"/>
        <w:rPr>
          <w:sz w:val="20"/>
          <w:szCs w:val="20"/>
        </w:rPr>
      </w:pPr>
      <w:r w:rsidRPr="006F7D54">
        <w:rPr>
          <w:sz w:val="20"/>
          <w:szCs w:val="20"/>
        </w:rPr>
        <w:t xml:space="preserve">Elemento: </w:t>
      </w:r>
      <w:r w:rsidR="00AF053D">
        <w:rPr>
          <w:sz w:val="20"/>
          <w:szCs w:val="20"/>
        </w:rPr>
        <w:t>4.4.90.51</w:t>
      </w:r>
      <w:r w:rsidRPr="006F7D54">
        <w:rPr>
          <w:sz w:val="20"/>
          <w:szCs w:val="20"/>
        </w:rPr>
        <w:t xml:space="preserve">.00.00.00.00.0500 – </w:t>
      </w:r>
      <w:r w:rsidR="00AF053D">
        <w:rPr>
          <w:sz w:val="20"/>
          <w:szCs w:val="20"/>
        </w:rPr>
        <w:t>Obras e Instalações</w:t>
      </w:r>
    </w:p>
    <w:p w14:paraId="4DBC114F" w14:textId="77777777" w:rsidR="00C11878" w:rsidRPr="00537559" w:rsidRDefault="00C11878" w:rsidP="00915C68">
      <w:pPr>
        <w:tabs>
          <w:tab w:val="left" w:pos="1134"/>
        </w:tabs>
        <w:spacing w:before="240" w:line="276" w:lineRule="auto"/>
        <w:jc w:val="both"/>
      </w:pPr>
      <w:r>
        <w:rPr>
          <w:b/>
        </w:rPr>
        <w:t xml:space="preserve">22.2 </w:t>
      </w:r>
      <w:r>
        <w:t>A n</w:t>
      </w:r>
      <w:r w:rsidRPr="00537559">
        <w:t xml:space="preserve">ota fiscal/fatura emitida pelo fornecedor deverá conter, em local de fácil visualização, a indicação do número do </w:t>
      </w:r>
      <w:r>
        <w:t>P</w:t>
      </w:r>
      <w:r w:rsidRPr="00537559">
        <w:t xml:space="preserve">regão </w:t>
      </w:r>
      <w:r>
        <w:t>E</w:t>
      </w:r>
      <w:r w:rsidRPr="00537559">
        <w:t>letrônico, a fim de se acelerar o trâmite de recebimento do material e posterior liberação do documento fiscal para pagamento.</w:t>
      </w:r>
    </w:p>
    <w:p w14:paraId="42F0ED46" w14:textId="77777777" w:rsidR="00C11878" w:rsidRPr="00DF4F8A" w:rsidRDefault="00C11878" w:rsidP="00C11878">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2FCB6DA6" w14:textId="77777777" w:rsidR="00C11878" w:rsidRPr="00537559" w:rsidRDefault="00C11878" w:rsidP="00C11878">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2A3A3D44" w14:textId="77777777" w:rsidR="00C11878" w:rsidRPr="00537559" w:rsidRDefault="00C11878" w:rsidP="00C11878">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174D29E1" w14:textId="77777777" w:rsidR="00C11878" w:rsidRDefault="00C11878" w:rsidP="00C11878">
      <w:pPr>
        <w:tabs>
          <w:tab w:val="left" w:pos="1134"/>
        </w:tabs>
        <w:jc w:val="both"/>
        <w:rPr>
          <w:b/>
        </w:rPr>
      </w:pPr>
    </w:p>
    <w:p w14:paraId="064C5DDB" w14:textId="77777777" w:rsidR="00C11878" w:rsidRPr="00537559" w:rsidRDefault="00C11878" w:rsidP="00C11878">
      <w:pPr>
        <w:tabs>
          <w:tab w:val="left" w:pos="1134"/>
        </w:tabs>
        <w:spacing w:line="360" w:lineRule="auto"/>
        <w:jc w:val="both"/>
        <w:rPr>
          <w:b/>
        </w:rPr>
      </w:pPr>
      <w:r w:rsidRPr="00537559">
        <w:rPr>
          <w:b/>
        </w:rPr>
        <w:t>23. SANÇÕES ADMINISTRATIVAS</w:t>
      </w:r>
    </w:p>
    <w:p w14:paraId="3AB9481E" w14:textId="77777777" w:rsidR="00C11878" w:rsidRPr="00537559" w:rsidRDefault="00C11878" w:rsidP="00C11878">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71106B28"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1DEBC995"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79A109E7"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3205ECA3"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2853FDA9"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39370B12"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0FB080BE"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0147AC47"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35A8DC90"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2A223FB4"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7EF2B4F4"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lastRenderedPageBreak/>
        <w:t>l)</w:t>
      </w:r>
      <w:r w:rsidRPr="00537559">
        <w:rPr>
          <w:rFonts w:ascii="Arial" w:hAnsi="Arial" w:cs="Arial"/>
          <w:sz w:val="22"/>
          <w:szCs w:val="22"/>
        </w:rPr>
        <w:t xml:space="preserve"> praticar atos ilícitos com vistas a frustrar os objetivos da licitação;</w:t>
      </w:r>
    </w:p>
    <w:p w14:paraId="4014E94E"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7" w:anchor="art5" w:history="1">
        <w:r w:rsidRPr="00537559">
          <w:rPr>
            <w:rStyle w:val="Hyperlink"/>
            <w:rFonts w:ascii="Arial" w:eastAsiaTheme="majorEastAsia" w:hAnsi="Arial" w:cs="Arial"/>
            <w:sz w:val="22"/>
            <w:szCs w:val="22"/>
          </w:rPr>
          <w:t>art. 5º da Lei nº 12.846, de 1º de agosto de 2013.</w:t>
        </w:r>
      </w:hyperlink>
    </w:p>
    <w:p w14:paraId="7D472821"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2DDB6F2D"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5644EE7C"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2D7DDC6C"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507DD8C0"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06F11C77"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6ADDA51E"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54147053"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2F2606E1"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60E2C0B3"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7607807F"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18D97071"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8BB4C88"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5923F318" w14:textId="77777777" w:rsidR="00915C68" w:rsidRDefault="00C11878" w:rsidP="00C11878">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w:t>
      </w:r>
    </w:p>
    <w:p w14:paraId="2EC935EE" w14:textId="58A1FAEB" w:rsidR="00AF053D"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sz w:val="22"/>
          <w:szCs w:val="22"/>
        </w:rPr>
        <w:lastRenderedPageBreak/>
        <w:t xml:space="preserve">direito para facilitar, encobrir ou dissimular a prática dos atos ilícitos previstos nesta Lei ou para provocar confusão patrimonial, e, nesse caso, todos os efeitos das sanções aplicadas à pessoa </w:t>
      </w:r>
    </w:p>
    <w:p w14:paraId="7473E10F" w14:textId="1D78650C" w:rsidR="00C11878" w:rsidRPr="00537559" w:rsidRDefault="00C11878" w:rsidP="00C11878">
      <w:pPr>
        <w:pStyle w:val="NormalWeb"/>
        <w:spacing w:before="0" w:beforeAutospacing="0" w:after="0" w:afterAutospacing="0" w:line="360" w:lineRule="auto"/>
        <w:jc w:val="both"/>
        <w:rPr>
          <w:rFonts w:ascii="Arial" w:hAnsi="Arial" w:cs="Arial"/>
          <w:sz w:val="22"/>
          <w:szCs w:val="22"/>
        </w:rPr>
      </w:pPr>
      <w:r w:rsidRPr="00537559">
        <w:rPr>
          <w:rFonts w:ascii="Arial" w:hAnsi="Arial" w:cs="Arial"/>
          <w:sz w:val="22"/>
          <w:szCs w:val="22"/>
        </w:rPr>
        <w:t>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C8DEC9F"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0BBB4018"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29969244"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1076015D"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1A1F0B47"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34006900"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t>e)</w:t>
      </w:r>
      <w:r w:rsidRPr="00537559">
        <w:rPr>
          <w:rFonts w:ascii="Arial" w:hAnsi="Arial" w:cs="Arial"/>
          <w:sz w:val="22"/>
          <w:szCs w:val="22"/>
        </w:rPr>
        <w:t xml:space="preserve"> análise jurídica prévia, com posicionamento conclusivo quanto ao cumprimento dos requisitos definidos neste artigo.</w:t>
      </w:r>
    </w:p>
    <w:p w14:paraId="0EC90669" w14:textId="77777777" w:rsidR="00C11878" w:rsidRPr="00537559" w:rsidRDefault="00C11878" w:rsidP="00C11878">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5107A2B7" w14:textId="77777777" w:rsidR="00C11878" w:rsidRPr="00537559" w:rsidRDefault="00C11878" w:rsidP="00C11878">
      <w:pPr>
        <w:tabs>
          <w:tab w:val="left" w:pos="1134"/>
        </w:tabs>
        <w:jc w:val="both"/>
        <w:rPr>
          <w:b/>
        </w:rPr>
      </w:pPr>
    </w:p>
    <w:p w14:paraId="2CFA25A4" w14:textId="77777777" w:rsidR="00C11878" w:rsidRPr="00537559" w:rsidRDefault="00C11878" w:rsidP="00C11878">
      <w:pPr>
        <w:tabs>
          <w:tab w:val="left" w:pos="1134"/>
        </w:tabs>
        <w:spacing w:line="360" w:lineRule="auto"/>
        <w:jc w:val="both"/>
        <w:rPr>
          <w:b/>
        </w:rPr>
      </w:pPr>
      <w:r w:rsidRPr="00537559">
        <w:rPr>
          <w:b/>
        </w:rPr>
        <w:t>24. PEDIDOS DE ESCLARECIMENTOS E IMPUGNAÇÕES</w:t>
      </w:r>
    </w:p>
    <w:p w14:paraId="1382D248" w14:textId="77777777" w:rsidR="00C11878" w:rsidRPr="00537559" w:rsidRDefault="00C11878" w:rsidP="00C11878">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8" w:history="1">
        <w:r w:rsidRPr="00537559">
          <w:rPr>
            <w:rStyle w:val="Hyperlink"/>
          </w:rPr>
          <w:t>https://bll.org.br/</w:t>
        </w:r>
      </w:hyperlink>
    </w:p>
    <w:p w14:paraId="1CC9D57F" w14:textId="77777777" w:rsidR="00C11878" w:rsidRDefault="00C11878" w:rsidP="00C11878">
      <w:pPr>
        <w:spacing w:line="360" w:lineRule="auto"/>
        <w:jc w:val="both"/>
      </w:pPr>
      <w:r w:rsidRPr="00537559">
        <w:rPr>
          <w:b/>
          <w:bCs/>
        </w:rPr>
        <w:t>24.2.</w:t>
      </w:r>
      <w:r w:rsidRPr="00537559">
        <w:t xml:space="preserve">  As respostas aos pedidos de esclarecimentos e às impugnações serão divulgadas nos sites: </w:t>
      </w:r>
      <w:hyperlink r:id="rId9" w:history="1">
        <w:r w:rsidRPr="00537559">
          <w:rPr>
            <w:rStyle w:val="Hyperlink"/>
          </w:rPr>
          <w:t>https://bll.org.br/</w:t>
        </w:r>
      </w:hyperlink>
      <w:r w:rsidRPr="00537559">
        <w:t xml:space="preserve"> e </w:t>
      </w:r>
      <w:hyperlink r:id="rId10" w:history="1">
        <w:r w:rsidRPr="00537559">
          <w:rPr>
            <w:rStyle w:val="Hyperlink"/>
          </w:rPr>
          <w:t>https://ibarama.rs.gov.br/</w:t>
        </w:r>
      </w:hyperlink>
      <w:r w:rsidRPr="00537559">
        <w:t>.</w:t>
      </w:r>
    </w:p>
    <w:p w14:paraId="06102B9A" w14:textId="77777777" w:rsidR="00C11878" w:rsidRPr="00537559" w:rsidRDefault="00C11878" w:rsidP="00C11878">
      <w:pPr>
        <w:jc w:val="both"/>
      </w:pPr>
    </w:p>
    <w:p w14:paraId="35656AD8" w14:textId="77777777" w:rsidR="00C11878" w:rsidRPr="00537559" w:rsidRDefault="00C11878" w:rsidP="00C11878">
      <w:pPr>
        <w:tabs>
          <w:tab w:val="left" w:pos="1134"/>
        </w:tabs>
        <w:spacing w:line="360" w:lineRule="auto"/>
        <w:jc w:val="both"/>
        <w:rPr>
          <w:b/>
        </w:rPr>
      </w:pPr>
      <w:r w:rsidRPr="00537559">
        <w:rPr>
          <w:b/>
        </w:rPr>
        <w:t>25. DAS DISPOSIÇÕES GERAIS</w:t>
      </w:r>
    </w:p>
    <w:p w14:paraId="0EC0A748" w14:textId="77777777" w:rsidR="00C11878" w:rsidRPr="00537559" w:rsidRDefault="00C11878" w:rsidP="00C11878">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0FDE1B39" w14:textId="77777777" w:rsidR="00C11878" w:rsidRDefault="00C11878" w:rsidP="00C11878">
      <w:pPr>
        <w:tabs>
          <w:tab w:val="left" w:pos="1134"/>
        </w:tabs>
        <w:spacing w:line="360" w:lineRule="auto"/>
        <w:jc w:val="both"/>
      </w:pPr>
      <w:r w:rsidRPr="00537559">
        <w:rPr>
          <w:b/>
          <w:bCs/>
        </w:rPr>
        <w:t>25.2.</w:t>
      </w:r>
      <w:r w:rsidRPr="00537559">
        <w:t xml:space="preserve"> A Administração tem a prerrogativa de fiscalizar o cumprimento satisfatório do objeto do </w:t>
      </w:r>
    </w:p>
    <w:p w14:paraId="56C717AC" w14:textId="77777777" w:rsidR="00C11878" w:rsidRPr="00537559" w:rsidRDefault="00C11878" w:rsidP="00C11878">
      <w:pPr>
        <w:tabs>
          <w:tab w:val="left" w:pos="1134"/>
        </w:tabs>
        <w:spacing w:line="360" w:lineRule="auto"/>
        <w:jc w:val="both"/>
      </w:pPr>
      <w:r w:rsidRPr="00537559">
        <w:t>presente edital, por meio de agente designado para tal função, conforme o disposto na Lei nº 14.133/2021.</w:t>
      </w:r>
    </w:p>
    <w:p w14:paraId="375A8118" w14:textId="77777777" w:rsidR="00915C68" w:rsidRDefault="00C11878" w:rsidP="00C11878">
      <w:pPr>
        <w:pStyle w:val="Nivel2"/>
        <w:numPr>
          <w:ilvl w:val="0"/>
          <w:numId w:val="0"/>
        </w:numPr>
        <w:spacing w:before="0" w:after="0" w:line="360" w:lineRule="auto"/>
        <w:rPr>
          <w:sz w:val="22"/>
          <w:szCs w:val="22"/>
        </w:rPr>
      </w:pPr>
      <w:r w:rsidRPr="00537559">
        <w:rPr>
          <w:b/>
          <w:sz w:val="22"/>
          <w:szCs w:val="22"/>
        </w:rPr>
        <w:t xml:space="preserve">25.3. </w:t>
      </w:r>
      <w:r w:rsidRPr="00537559">
        <w:rPr>
          <w:sz w:val="22"/>
          <w:szCs w:val="22"/>
        </w:rPr>
        <w:t xml:space="preserve">A existência de preços registrados implicará compromisso de fornecimento nas condições </w:t>
      </w:r>
    </w:p>
    <w:p w14:paraId="2EE403A4" w14:textId="5331C4DF" w:rsidR="00C11878" w:rsidRPr="00537559" w:rsidRDefault="00C11878" w:rsidP="00C11878">
      <w:pPr>
        <w:pStyle w:val="Nivel2"/>
        <w:numPr>
          <w:ilvl w:val="0"/>
          <w:numId w:val="0"/>
        </w:numPr>
        <w:spacing w:before="0" w:after="0" w:line="360" w:lineRule="auto"/>
        <w:rPr>
          <w:b/>
          <w:sz w:val="22"/>
          <w:szCs w:val="22"/>
        </w:rPr>
      </w:pPr>
      <w:r w:rsidRPr="00537559">
        <w:rPr>
          <w:sz w:val="22"/>
          <w:szCs w:val="22"/>
        </w:rPr>
        <w:lastRenderedPageBreak/>
        <w:t>estabelecidas, mas não obrigará a Administração a contratar, facultada a realização de licitação específica para a aquisição pretendida, desde que devidamente motivada.</w:t>
      </w:r>
    </w:p>
    <w:p w14:paraId="7C6C8277" w14:textId="77777777" w:rsidR="00C11878" w:rsidRPr="00537559" w:rsidRDefault="00C11878" w:rsidP="00C11878">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9D611E7" w14:textId="77777777" w:rsidR="00C11878" w:rsidRPr="00537559" w:rsidRDefault="00C11878" w:rsidP="00C11878">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5479C2BA" w14:textId="77777777" w:rsidR="00C11878" w:rsidRPr="00537559" w:rsidRDefault="00C11878" w:rsidP="00C11878">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5E30446B" w14:textId="77777777" w:rsidR="00C11878" w:rsidRPr="00537559" w:rsidRDefault="00C11878" w:rsidP="00C11878">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10685480" w14:textId="7826CA9E" w:rsidR="00C11878" w:rsidRDefault="00C11878" w:rsidP="00C11878">
      <w:pPr>
        <w:tabs>
          <w:tab w:val="left" w:pos="1134"/>
        </w:tabs>
        <w:spacing w:line="360" w:lineRule="auto"/>
        <w:jc w:val="both"/>
      </w:pPr>
      <w:r w:rsidRPr="00537559">
        <w:rPr>
          <w:b/>
          <w:bCs/>
        </w:rPr>
        <w:t>25.8.</w:t>
      </w:r>
      <w:r w:rsidRPr="00537559">
        <w:t xml:space="preserve"> Na contagem dos prazos estabelecidos neste Edital e seus Anexos, excluir-se-á o dia do </w:t>
      </w:r>
    </w:p>
    <w:p w14:paraId="0D7E62AF" w14:textId="77777777" w:rsidR="00C11878" w:rsidRPr="00537559" w:rsidRDefault="00C11878" w:rsidP="00C11878">
      <w:pPr>
        <w:tabs>
          <w:tab w:val="left" w:pos="1134"/>
        </w:tabs>
        <w:spacing w:line="360" w:lineRule="auto"/>
        <w:jc w:val="both"/>
      </w:pPr>
      <w:r w:rsidRPr="00537559">
        <w:t>início e incluir-se-á o do vencimento, e só se iniciam e vencem os prazos em dias de expediente na Administração.</w:t>
      </w:r>
    </w:p>
    <w:p w14:paraId="449C7F2F" w14:textId="77777777" w:rsidR="00C11878" w:rsidRPr="00537559" w:rsidRDefault="00C11878" w:rsidP="00C11878">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42C7FCF9" w14:textId="77777777" w:rsidR="00C11878" w:rsidRPr="00537559" w:rsidRDefault="00C11878" w:rsidP="00C11878">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0D40C091" w14:textId="77777777" w:rsidR="00C11878" w:rsidRDefault="00C11878" w:rsidP="00C11878">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08282191" w14:textId="77777777" w:rsidR="00C11878" w:rsidRPr="00CD115C" w:rsidRDefault="00C11878" w:rsidP="00C11878">
      <w:pPr>
        <w:pStyle w:val="Nivel2"/>
        <w:numPr>
          <w:ilvl w:val="0"/>
          <w:numId w:val="0"/>
        </w:numPr>
        <w:spacing w:before="0" w:after="0" w:line="360" w:lineRule="auto"/>
        <w:rPr>
          <w:sz w:val="22"/>
          <w:szCs w:val="22"/>
        </w:rPr>
      </w:pPr>
    </w:p>
    <w:p w14:paraId="069C7592" w14:textId="54968025" w:rsidR="00C11878" w:rsidRPr="00FB599E" w:rsidRDefault="00C11878" w:rsidP="00C11878">
      <w:pPr>
        <w:pStyle w:val="PargrafodaLista"/>
        <w:tabs>
          <w:tab w:val="left" w:pos="955"/>
        </w:tabs>
        <w:spacing w:before="1" w:line="276" w:lineRule="auto"/>
        <w:ind w:left="0"/>
        <w:jc w:val="right"/>
      </w:pPr>
      <w:r w:rsidRPr="00537559">
        <w:rPr>
          <w:noProof/>
          <w:lang w:val="pt-BR" w:eastAsia="pt-BR"/>
        </w:rPr>
        <mc:AlternateContent>
          <mc:Choice Requires="wps">
            <w:drawing>
              <wp:anchor distT="0" distB="0" distL="114300" distR="114300" simplePos="0" relativeHeight="251659264" behindDoc="0" locked="0" layoutInCell="1" allowOverlap="1" wp14:anchorId="70B06497" wp14:editId="3A0FE493">
                <wp:simplePos x="0" y="0"/>
                <wp:positionH relativeFrom="column">
                  <wp:posOffset>267335</wp:posOffset>
                </wp:positionH>
                <wp:positionV relativeFrom="paragraph">
                  <wp:posOffset>79504</wp:posOffset>
                </wp:positionV>
                <wp:extent cx="2637155" cy="1518285"/>
                <wp:effectExtent l="0" t="0" r="10795" b="24765"/>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518285"/>
                        </a:xfrm>
                        <a:prstGeom prst="rect">
                          <a:avLst/>
                        </a:prstGeom>
                        <a:solidFill>
                          <a:srgbClr val="FFFFFF"/>
                        </a:solidFill>
                        <a:ln w="9525">
                          <a:solidFill>
                            <a:srgbClr val="000000"/>
                          </a:solidFill>
                          <a:miter lim="800000"/>
                          <a:headEnd/>
                          <a:tailEnd/>
                        </a:ln>
                      </wps:spPr>
                      <wps:txbx>
                        <w:txbxContent>
                          <w:p w14:paraId="27AED2DD" w14:textId="77777777" w:rsidR="00C11878" w:rsidRPr="00421744" w:rsidRDefault="00C11878" w:rsidP="00C11878">
                            <w:pPr>
                              <w:jc w:val="both"/>
                            </w:pPr>
                            <w:r w:rsidRPr="00421744">
                              <w:t>Este edital se encontra examinado e aprovado pela Procuradora Jurídica.</w:t>
                            </w:r>
                          </w:p>
                          <w:p w14:paraId="78DC24C0" w14:textId="77777777" w:rsidR="00C11878" w:rsidRPr="00421744" w:rsidRDefault="00C11878" w:rsidP="00C11878">
                            <w:pPr>
                              <w:jc w:val="both"/>
                            </w:pPr>
                          </w:p>
                          <w:p w14:paraId="307AC9FE" w14:textId="77777777" w:rsidR="00C11878" w:rsidRPr="00421744" w:rsidRDefault="00C11878" w:rsidP="00C11878">
                            <w:pPr>
                              <w:ind w:right="-1"/>
                            </w:pPr>
                            <w:r w:rsidRPr="00421744">
                              <w:t xml:space="preserve">   Em ------/--------/--------.</w:t>
                            </w:r>
                          </w:p>
                          <w:p w14:paraId="71A3F302" w14:textId="77777777" w:rsidR="00C11878" w:rsidRDefault="00C11878" w:rsidP="00C11878">
                            <w:r w:rsidRPr="00421744">
                              <w:t xml:space="preserve">   </w:t>
                            </w:r>
                          </w:p>
                          <w:p w14:paraId="39AE767C" w14:textId="77777777" w:rsidR="00C11878" w:rsidRPr="00421744" w:rsidRDefault="00C11878" w:rsidP="00C11878"/>
                          <w:p w14:paraId="7504361B" w14:textId="77777777" w:rsidR="00C11878" w:rsidRPr="00421744" w:rsidRDefault="00C11878" w:rsidP="00C11878">
                            <w:r w:rsidRPr="00421744">
                              <w:t xml:space="preserve">       -----------------------------------------</w:t>
                            </w:r>
                          </w:p>
                          <w:p w14:paraId="3D9C9974" w14:textId="77777777" w:rsidR="00C11878" w:rsidRPr="00421744" w:rsidRDefault="00C11878" w:rsidP="00C11878">
                            <w:r w:rsidRPr="00421744">
                              <w:t xml:space="preserve">                  Jéssica Puntel                     </w:t>
                            </w:r>
                          </w:p>
                          <w:p w14:paraId="3BB7C37E" w14:textId="77777777" w:rsidR="00C11878" w:rsidRPr="00421744" w:rsidRDefault="00C11878" w:rsidP="00C11878">
                            <w:r w:rsidRPr="00421744">
                              <w:t xml:space="preserve">                 OAB/RS 99.952</w:t>
                            </w:r>
                          </w:p>
                          <w:p w14:paraId="13D39623" w14:textId="77777777" w:rsidR="00C11878" w:rsidRDefault="00C11878" w:rsidP="00C118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06497" id="_x0000_t202" coordsize="21600,21600" o:spt="202" path="m,l,21600r21600,l21600,xe">
                <v:stroke joinstyle="miter"/>
                <v:path gradientshapeok="t" o:connecttype="rect"/>
              </v:shapetype>
              <v:shape id="Caixa de texto 5" o:spid="_x0000_s1026" type="#_x0000_t202" style="position:absolute;left:0;text-align:left;margin-left:21.05pt;margin-top:6.25pt;width:207.65pt;height:1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">
                <v:textbox>
                  <w:txbxContent>
                    <w:p w14:paraId="27AED2DD" w14:textId="77777777" w:rsidR="00C11878" w:rsidRPr="00421744" w:rsidRDefault="00C11878" w:rsidP="00C11878">
                      <w:pPr>
                        <w:jc w:val="both"/>
                      </w:pPr>
                      <w:r w:rsidRPr="00421744">
                        <w:t>Este edital se encontra examinado e aprovado pela Procuradora Jurídica.</w:t>
                      </w:r>
                    </w:p>
                    <w:p w14:paraId="78DC24C0" w14:textId="77777777" w:rsidR="00C11878" w:rsidRPr="00421744" w:rsidRDefault="00C11878" w:rsidP="00C11878">
                      <w:pPr>
                        <w:jc w:val="both"/>
                      </w:pPr>
                    </w:p>
                    <w:p w14:paraId="307AC9FE" w14:textId="77777777" w:rsidR="00C11878" w:rsidRPr="00421744" w:rsidRDefault="00C11878" w:rsidP="00C11878">
                      <w:pPr>
                        <w:ind w:right="-1"/>
                      </w:pPr>
                      <w:r w:rsidRPr="00421744">
                        <w:t xml:space="preserve">   Em ------/--------/--------.</w:t>
                      </w:r>
                    </w:p>
                    <w:p w14:paraId="71A3F302" w14:textId="77777777" w:rsidR="00C11878" w:rsidRDefault="00C11878" w:rsidP="00C11878">
                      <w:r w:rsidRPr="00421744">
                        <w:t xml:space="preserve">   </w:t>
                      </w:r>
                    </w:p>
                    <w:p w14:paraId="39AE767C" w14:textId="77777777" w:rsidR="00C11878" w:rsidRPr="00421744" w:rsidRDefault="00C11878" w:rsidP="00C11878"/>
                    <w:p w14:paraId="7504361B" w14:textId="77777777" w:rsidR="00C11878" w:rsidRPr="00421744" w:rsidRDefault="00C11878" w:rsidP="00C11878">
                      <w:r w:rsidRPr="00421744">
                        <w:t xml:space="preserve">       -----------------------------------------</w:t>
                      </w:r>
                    </w:p>
                    <w:p w14:paraId="3D9C9974" w14:textId="77777777" w:rsidR="00C11878" w:rsidRPr="00421744" w:rsidRDefault="00C11878" w:rsidP="00C11878">
                      <w:r w:rsidRPr="00421744">
                        <w:t xml:space="preserve">                  Jéssica Puntel                     </w:t>
                      </w:r>
                    </w:p>
                    <w:p w14:paraId="3BB7C37E" w14:textId="77777777" w:rsidR="00C11878" w:rsidRPr="00421744" w:rsidRDefault="00C11878" w:rsidP="00C11878">
                      <w:r w:rsidRPr="00421744">
                        <w:t xml:space="preserve">                 OAB/RS 99.952</w:t>
                      </w:r>
                    </w:p>
                    <w:p w14:paraId="13D39623" w14:textId="77777777" w:rsidR="00C11878" w:rsidRDefault="00C11878" w:rsidP="00C11878"/>
                  </w:txbxContent>
                </v:textbox>
              </v:shape>
            </w:pict>
          </mc:Fallback>
        </mc:AlternateContent>
      </w:r>
      <w:r w:rsidRPr="00537559">
        <w:t xml:space="preserve">Ibarama, </w:t>
      </w:r>
      <w:r w:rsidR="00AF053D">
        <w:t>18</w:t>
      </w:r>
      <w:r>
        <w:t xml:space="preserve"> de Junho de 2025.</w:t>
      </w:r>
    </w:p>
    <w:p w14:paraId="3B5716DD" w14:textId="77777777" w:rsidR="00C11878" w:rsidRPr="00537559" w:rsidRDefault="00C11878" w:rsidP="00C11878">
      <w:pPr>
        <w:spacing w:line="276" w:lineRule="auto"/>
        <w:rPr>
          <w:b/>
        </w:rPr>
      </w:pPr>
    </w:p>
    <w:p w14:paraId="1714F84D" w14:textId="77777777" w:rsidR="00C11878" w:rsidRDefault="00C11878" w:rsidP="00C11878">
      <w:pPr>
        <w:spacing w:line="276" w:lineRule="auto"/>
        <w:rPr>
          <w:b/>
        </w:rPr>
      </w:pPr>
      <w:r w:rsidRPr="00537559">
        <w:rPr>
          <w:b/>
        </w:rPr>
        <w:t xml:space="preserve">                                                                                      </w:t>
      </w:r>
    </w:p>
    <w:p w14:paraId="1A86578D" w14:textId="77777777" w:rsidR="00C11878" w:rsidRDefault="00C11878" w:rsidP="00C11878">
      <w:pPr>
        <w:spacing w:line="276" w:lineRule="auto"/>
        <w:jc w:val="center"/>
        <w:rPr>
          <w:b/>
        </w:rPr>
      </w:pPr>
      <w:r>
        <w:rPr>
          <w:b/>
        </w:rPr>
        <w:t xml:space="preserve">                                    </w:t>
      </w:r>
    </w:p>
    <w:p w14:paraId="2ED96AD4" w14:textId="77777777" w:rsidR="00C11878" w:rsidRDefault="00C11878" w:rsidP="00C11878">
      <w:pPr>
        <w:spacing w:line="276" w:lineRule="auto"/>
        <w:jc w:val="center"/>
        <w:rPr>
          <w:b/>
        </w:rPr>
      </w:pPr>
      <w:r>
        <w:rPr>
          <w:b/>
        </w:rPr>
        <w:t xml:space="preserve">                             </w:t>
      </w:r>
    </w:p>
    <w:p w14:paraId="65E4201A" w14:textId="77777777" w:rsidR="00C11878" w:rsidRDefault="00C11878" w:rsidP="00C11878">
      <w:pPr>
        <w:spacing w:line="276" w:lineRule="auto"/>
        <w:jc w:val="center"/>
        <w:rPr>
          <w:b/>
        </w:rPr>
      </w:pPr>
    </w:p>
    <w:p w14:paraId="7BB08485" w14:textId="77777777" w:rsidR="00C11878" w:rsidRPr="00537559" w:rsidRDefault="00C11878" w:rsidP="00C11878">
      <w:pPr>
        <w:spacing w:line="276" w:lineRule="auto"/>
        <w:jc w:val="center"/>
        <w:rPr>
          <w:b/>
        </w:rPr>
      </w:pPr>
      <w:r>
        <w:rPr>
          <w:b/>
        </w:rPr>
        <w:t xml:space="preserve">                                                                         VALMOR NERI MATTANA</w:t>
      </w:r>
    </w:p>
    <w:p w14:paraId="3DD8E4EB" w14:textId="77777777" w:rsidR="00C11878" w:rsidRPr="00FB599E" w:rsidRDefault="00C11878" w:rsidP="00C11878">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w:t>
      </w:r>
    </w:p>
    <w:p w14:paraId="44D2D5ED" w14:textId="77777777" w:rsidR="00C11878" w:rsidRDefault="00C11878" w:rsidP="00C11878">
      <w:pPr>
        <w:tabs>
          <w:tab w:val="center" w:pos="142"/>
          <w:tab w:val="left" w:pos="231"/>
        </w:tabs>
        <w:rPr>
          <w:b/>
        </w:rPr>
      </w:pPr>
    </w:p>
    <w:p w14:paraId="6765B4AB" w14:textId="77777777" w:rsidR="00C11878" w:rsidRDefault="00C11878" w:rsidP="00C11878">
      <w:pPr>
        <w:tabs>
          <w:tab w:val="center" w:pos="142"/>
          <w:tab w:val="left" w:pos="231"/>
        </w:tabs>
        <w:rPr>
          <w:b/>
        </w:rPr>
      </w:pPr>
    </w:p>
    <w:p w14:paraId="43D10094" w14:textId="77777777" w:rsidR="00C11878" w:rsidRDefault="00C11878" w:rsidP="00C11878">
      <w:pPr>
        <w:tabs>
          <w:tab w:val="center" w:pos="142"/>
          <w:tab w:val="left" w:pos="231"/>
        </w:tabs>
        <w:rPr>
          <w:b/>
        </w:rPr>
      </w:pPr>
    </w:p>
    <w:p w14:paraId="2B672BAC" w14:textId="77777777" w:rsidR="00C11878" w:rsidRDefault="00C11878" w:rsidP="00C11878">
      <w:pPr>
        <w:tabs>
          <w:tab w:val="center" w:pos="142"/>
          <w:tab w:val="left" w:pos="231"/>
        </w:tabs>
        <w:rPr>
          <w:b/>
        </w:rPr>
      </w:pPr>
    </w:p>
    <w:p w14:paraId="300322C7" w14:textId="77777777" w:rsidR="00C11878" w:rsidRDefault="00C11878" w:rsidP="00C11878">
      <w:pPr>
        <w:tabs>
          <w:tab w:val="center" w:pos="142"/>
          <w:tab w:val="left" w:pos="231"/>
        </w:tabs>
        <w:rPr>
          <w:b/>
        </w:rPr>
      </w:pPr>
    </w:p>
    <w:p w14:paraId="0359F61A" w14:textId="77777777" w:rsidR="00C11878" w:rsidRDefault="00C11878" w:rsidP="00C11878">
      <w:pPr>
        <w:tabs>
          <w:tab w:val="center" w:pos="142"/>
          <w:tab w:val="left" w:pos="231"/>
        </w:tabs>
        <w:jc w:val="center"/>
        <w:rPr>
          <w:b/>
        </w:rPr>
      </w:pPr>
      <w:r w:rsidRPr="00834BD2">
        <w:rPr>
          <w:b/>
        </w:rPr>
        <w:t>ANEXO I</w:t>
      </w:r>
    </w:p>
    <w:p w14:paraId="2D42F3B3" w14:textId="77777777" w:rsidR="00C11878" w:rsidRPr="00A95B07" w:rsidRDefault="00C11878" w:rsidP="00C11878">
      <w:pPr>
        <w:pStyle w:val="Corpodetexto"/>
        <w:rPr>
          <w:b/>
        </w:rPr>
      </w:pPr>
    </w:p>
    <w:p w14:paraId="7C8BF2F7" w14:textId="77777777" w:rsidR="00C11878" w:rsidRDefault="00C11878" w:rsidP="00C11878">
      <w:pPr>
        <w:jc w:val="center"/>
        <w:rPr>
          <w:b/>
          <w:sz w:val="20"/>
          <w:szCs w:val="20"/>
        </w:rPr>
      </w:pPr>
      <w:r w:rsidRPr="005E248F">
        <w:rPr>
          <w:b/>
          <w:sz w:val="20"/>
          <w:szCs w:val="20"/>
        </w:rPr>
        <w:t>ESPECIFICAÇÃO DO OBJETO, VALOR DE REFERÊNCIA E MODELO DE PROPOSTA</w:t>
      </w:r>
    </w:p>
    <w:p w14:paraId="5F5272B4" w14:textId="77777777" w:rsidR="00AF053D" w:rsidRDefault="00AF053D" w:rsidP="00C11878">
      <w:pPr>
        <w:jc w:val="center"/>
        <w:rPr>
          <w:b/>
          <w:sz w:val="20"/>
          <w:szCs w:val="20"/>
        </w:rPr>
      </w:pPr>
    </w:p>
    <w:p w14:paraId="289EF142" w14:textId="77777777" w:rsidR="00AF053D" w:rsidRDefault="00AF053D" w:rsidP="00C11878">
      <w:pPr>
        <w:jc w:val="center"/>
        <w:rPr>
          <w:b/>
          <w:sz w:val="20"/>
          <w:szCs w:val="20"/>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599"/>
        <w:gridCol w:w="927"/>
        <w:gridCol w:w="1278"/>
        <w:gridCol w:w="1701"/>
      </w:tblGrid>
      <w:tr w:rsidR="00AF053D" w:rsidRPr="003B706B" w14:paraId="68ACA90D" w14:textId="77777777" w:rsidTr="00C662BD">
        <w:trPr>
          <w:trHeight w:val="233"/>
          <w:jc w:val="center"/>
        </w:trPr>
        <w:tc>
          <w:tcPr>
            <w:tcW w:w="608" w:type="dxa"/>
            <w:shd w:val="clear" w:color="auto" w:fill="auto"/>
            <w:noWrap/>
            <w:vAlign w:val="bottom"/>
            <w:hideMark/>
          </w:tcPr>
          <w:p w14:paraId="3955B8BE"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 xml:space="preserve">ITEM </w:t>
            </w:r>
          </w:p>
        </w:tc>
        <w:tc>
          <w:tcPr>
            <w:tcW w:w="4599" w:type="dxa"/>
            <w:shd w:val="clear" w:color="auto" w:fill="auto"/>
            <w:noWrap/>
            <w:vAlign w:val="bottom"/>
            <w:hideMark/>
          </w:tcPr>
          <w:p w14:paraId="289D1A9B"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DESCRIÇÃO</w:t>
            </w:r>
          </w:p>
        </w:tc>
        <w:tc>
          <w:tcPr>
            <w:tcW w:w="881" w:type="dxa"/>
          </w:tcPr>
          <w:p w14:paraId="2E126E06"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QUANT.</w:t>
            </w:r>
          </w:p>
        </w:tc>
        <w:tc>
          <w:tcPr>
            <w:tcW w:w="1387" w:type="dxa"/>
          </w:tcPr>
          <w:p w14:paraId="14139B1F"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VALOR UNIT.</w:t>
            </w:r>
          </w:p>
        </w:tc>
        <w:tc>
          <w:tcPr>
            <w:tcW w:w="1701" w:type="dxa"/>
            <w:shd w:val="clear" w:color="auto" w:fill="auto"/>
            <w:noWrap/>
            <w:vAlign w:val="bottom"/>
            <w:hideMark/>
          </w:tcPr>
          <w:p w14:paraId="4F32BDEA"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VALOR TOTAL</w:t>
            </w:r>
          </w:p>
        </w:tc>
      </w:tr>
      <w:tr w:rsidR="00AF053D" w:rsidRPr="003B706B" w14:paraId="215B99BF" w14:textId="77777777" w:rsidTr="00C662BD">
        <w:trPr>
          <w:trHeight w:val="354"/>
          <w:jc w:val="center"/>
        </w:trPr>
        <w:tc>
          <w:tcPr>
            <w:tcW w:w="608" w:type="dxa"/>
            <w:shd w:val="clear" w:color="auto" w:fill="auto"/>
            <w:noWrap/>
            <w:vAlign w:val="bottom"/>
            <w:hideMark/>
          </w:tcPr>
          <w:p w14:paraId="42DE38E8" w14:textId="77777777" w:rsidR="00AF053D" w:rsidRPr="003B706B" w:rsidRDefault="00AF053D" w:rsidP="00C662BD">
            <w:pPr>
              <w:spacing w:line="276" w:lineRule="auto"/>
              <w:jc w:val="center"/>
              <w:rPr>
                <w:rFonts w:ascii="Cambria" w:hAnsi="Cambria"/>
                <w:b/>
                <w:bCs/>
                <w:color w:val="000000"/>
              </w:rPr>
            </w:pPr>
            <w:r w:rsidRPr="003B706B">
              <w:rPr>
                <w:rFonts w:ascii="Cambria" w:hAnsi="Cambria"/>
                <w:b/>
                <w:bCs/>
                <w:color w:val="000000"/>
              </w:rPr>
              <w:t>1</w:t>
            </w:r>
          </w:p>
        </w:tc>
        <w:tc>
          <w:tcPr>
            <w:tcW w:w="4599" w:type="dxa"/>
            <w:shd w:val="clear" w:color="auto" w:fill="auto"/>
            <w:vAlign w:val="bottom"/>
          </w:tcPr>
          <w:p w14:paraId="6239E64F"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Lixeiras em aço inox sendo:</w:t>
            </w:r>
          </w:p>
          <w:p w14:paraId="62455038"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-Chapa espessura 1,50mm;</w:t>
            </w:r>
          </w:p>
          <w:p w14:paraId="18236749"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-Comprimento 1 240mm;</w:t>
            </w:r>
          </w:p>
          <w:p w14:paraId="213E276D"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-Diâmetro 740mm;</w:t>
            </w:r>
          </w:p>
          <w:p w14:paraId="687B3425"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-Dobradiças gonzo 5/8 em aço inox;</w:t>
            </w:r>
          </w:p>
          <w:p w14:paraId="598C6E72"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 Tampa estilo baú;</w:t>
            </w:r>
          </w:p>
          <w:p w14:paraId="7B75E0AE"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-Aletas nas laterias para ventilação</w:t>
            </w:r>
          </w:p>
          <w:p w14:paraId="7439682C"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-Pés em tubos galvanizados 30 x 50, espessura 1,5 mm;</w:t>
            </w:r>
          </w:p>
          <w:p w14:paraId="595E4EA7" w14:textId="77777777" w:rsidR="00AF053D" w:rsidRPr="003B706B" w:rsidRDefault="00AF053D" w:rsidP="00C662BD">
            <w:pPr>
              <w:spacing w:line="276" w:lineRule="auto"/>
              <w:jc w:val="both"/>
              <w:rPr>
                <w:rFonts w:ascii="Cambria" w:hAnsi="Cambria"/>
                <w:color w:val="000000"/>
              </w:rPr>
            </w:pPr>
            <w:r w:rsidRPr="003B706B">
              <w:rPr>
                <w:rFonts w:ascii="Cambria" w:hAnsi="Cambria" w:cs="Calibri"/>
                <w:color w:val="000000"/>
              </w:rPr>
              <w:t>-Iga inox 200. (conforme anexo I)</w:t>
            </w:r>
          </w:p>
        </w:tc>
        <w:tc>
          <w:tcPr>
            <w:tcW w:w="881" w:type="dxa"/>
            <w:vAlign w:val="center"/>
          </w:tcPr>
          <w:p w14:paraId="11FC4173"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25</w:t>
            </w:r>
          </w:p>
        </w:tc>
        <w:tc>
          <w:tcPr>
            <w:tcW w:w="1387" w:type="dxa"/>
            <w:vAlign w:val="center"/>
          </w:tcPr>
          <w:p w14:paraId="15679805" w14:textId="77777777" w:rsidR="00AF053D" w:rsidRPr="003B706B" w:rsidRDefault="00AF053D" w:rsidP="00C662BD">
            <w:pPr>
              <w:spacing w:line="276" w:lineRule="auto"/>
              <w:jc w:val="center"/>
              <w:rPr>
                <w:rFonts w:ascii="Cambria" w:hAnsi="Cambria"/>
                <w:color w:val="000000"/>
              </w:rPr>
            </w:pPr>
            <w:r>
              <w:rPr>
                <w:rFonts w:ascii="Cambria" w:hAnsi="Cambria"/>
                <w:color w:val="000000"/>
              </w:rPr>
              <w:t>2.962,50</w:t>
            </w:r>
          </w:p>
        </w:tc>
        <w:tc>
          <w:tcPr>
            <w:tcW w:w="1701" w:type="dxa"/>
            <w:shd w:val="clear" w:color="auto" w:fill="auto"/>
            <w:noWrap/>
            <w:vAlign w:val="center"/>
            <w:hideMark/>
          </w:tcPr>
          <w:p w14:paraId="423FB6FB" w14:textId="77777777" w:rsidR="00AF053D" w:rsidRPr="003B706B" w:rsidRDefault="00AF053D" w:rsidP="00C662BD">
            <w:pPr>
              <w:spacing w:line="276" w:lineRule="auto"/>
              <w:jc w:val="center"/>
              <w:rPr>
                <w:rFonts w:ascii="Cambria" w:hAnsi="Cambria"/>
                <w:color w:val="000000"/>
              </w:rPr>
            </w:pPr>
            <w:r>
              <w:rPr>
                <w:rFonts w:ascii="Cambria" w:hAnsi="Cambria"/>
                <w:color w:val="000000"/>
              </w:rPr>
              <w:t>74.062,50</w:t>
            </w:r>
          </w:p>
        </w:tc>
      </w:tr>
      <w:tr w:rsidR="00AF053D" w:rsidRPr="003B706B" w14:paraId="55187F4D" w14:textId="77777777" w:rsidTr="00C662BD">
        <w:trPr>
          <w:trHeight w:val="354"/>
          <w:jc w:val="center"/>
        </w:trPr>
        <w:tc>
          <w:tcPr>
            <w:tcW w:w="608" w:type="dxa"/>
            <w:tcBorders>
              <w:bottom w:val="single" w:sz="4" w:space="0" w:color="auto"/>
            </w:tcBorders>
            <w:shd w:val="clear" w:color="auto" w:fill="auto"/>
            <w:noWrap/>
            <w:vAlign w:val="bottom"/>
          </w:tcPr>
          <w:p w14:paraId="5225F0B4" w14:textId="77777777" w:rsidR="00AF053D" w:rsidRPr="003B706B" w:rsidRDefault="00AF053D" w:rsidP="00C662BD">
            <w:pPr>
              <w:spacing w:line="276" w:lineRule="auto"/>
              <w:jc w:val="center"/>
              <w:rPr>
                <w:rFonts w:ascii="Cambria" w:hAnsi="Cambria"/>
                <w:b/>
                <w:bCs/>
                <w:color w:val="000000"/>
              </w:rPr>
            </w:pPr>
            <w:r w:rsidRPr="003B706B">
              <w:rPr>
                <w:rFonts w:ascii="Cambria" w:hAnsi="Cambria"/>
                <w:b/>
                <w:bCs/>
                <w:color w:val="000000"/>
              </w:rPr>
              <w:t>2</w:t>
            </w:r>
          </w:p>
        </w:tc>
        <w:tc>
          <w:tcPr>
            <w:tcW w:w="4599" w:type="dxa"/>
            <w:tcBorders>
              <w:bottom w:val="single" w:sz="4" w:space="0" w:color="auto"/>
            </w:tcBorders>
            <w:shd w:val="clear" w:color="auto" w:fill="auto"/>
            <w:vAlign w:val="center"/>
          </w:tcPr>
          <w:p w14:paraId="14900BB3" w14:textId="77777777" w:rsidR="00AF053D" w:rsidRPr="003B706B" w:rsidRDefault="00AF053D" w:rsidP="00C662BD">
            <w:pPr>
              <w:spacing w:line="276" w:lineRule="auto"/>
              <w:jc w:val="both"/>
              <w:rPr>
                <w:rFonts w:ascii="Cambria" w:hAnsi="Cambria"/>
                <w:color w:val="000000"/>
              </w:rPr>
            </w:pPr>
            <w:r w:rsidRPr="003B706B">
              <w:rPr>
                <w:rFonts w:ascii="Cambria" w:hAnsi="Cambria"/>
                <w:color w:val="000000"/>
              </w:rPr>
              <w:t>Contentor para armazenamento de lixo, capacidade de 1.000 litros, capacidade de 400 quilogramas, cor cinza/grafite ou verde. O contentor deve ser fabricado em polietileno de alta densidade aditivado (PEAD) com ação dos raios ultravioleta (UV), resistentes ao impacto e à tração. Composto por corpo/tampa que evita o acúmulo de água e rodas de borracha maciça. Preparado para coleta realizada com caminhões de coleta urbana, com munhão para basculamento lateral, reforço em chapa de aço e dreno com tampa rosca para escoamento de líquidos. Dimensões mínimas: Altura: 135 centímetros; Largura: 135 centímetros; Profundidade: 110 centímetros.</w:t>
            </w:r>
          </w:p>
        </w:tc>
        <w:tc>
          <w:tcPr>
            <w:tcW w:w="881" w:type="dxa"/>
            <w:tcBorders>
              <w:bottom w:val="single" w:sz="4" w:space="0" w:color="auto"/>
            </w:tcBorders>
            <w:vAlign w:val="center"/>
          </w:tcPr>
          <w:p w14:paraId="751D917D"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25</w:t>
            </w:r>
          </w:p>
        </w:tc>
        <w:tc>
          <w:tcPr>
            <w:tcW w:w="1387" w:type="dxa"/>
            <w:tcBorders>
              <w:bottom w:val="single" w:sz="4" w:space="0" w:color="auto"/>
            </w:tcBorders>
            <w:vAlign w:val="center"/>
          </w:tcPr>
          <w:p w14:paraId="0A6362D9" w14:textId="77777777" w:rsidR="00AF053D" w:rsidRPr="003B706B" w:rsidRDefault="00AF053D" w:rsidP="00C662BD">
            <w:pPr>
              <w:spacing w:line="276" w:lineRule="auto"/>
              <w:jc w:val="center"/>
              <w:rPr>
                <w:rFonts w:ascii="Cambria" w:hAnsi="Cambria"/>
                <w:color w:val="000000"/>
              </w:rPr>
            </w:pPr>
            <w:r>
              <w:rPr>
                <w:rFonts w:ascii="Cambria" w:hAnsi="Cambria"/>
                <w:color w:val="000000"/>
              </w:rPr>
              <w:t>1.337,60</w:t>
            </w:r>
          </w:p>
        </w:tc>
        <w:tc>
          <w:tcPr>
            <w:tcW w:w="1701" w:type="dxa"/>
            <w:tcBorders>
              <w:bottom w:val="single" w:sz="4" w:space="0" w:color="auto"/>
            </w:tcBorders>
            <w:shd w:val="clear" w:color="auto" w:fill="auto"/>
            <w:noWrap/>
            <w:vAlign w:val="center"/>
          </w:tcPr>
          <w:p w14:paraId="21D3CAD1" w14:textId="77777777" w:rsidR="00AF053D" w:rsidRPr="003B706B" w:rsidRDefault="00AF053D" w:rsidP="00C662BD">
            <w:pPr>
              <w:spacing w:line="276" w:lineRule="auto"/>
              <w:jc w:val="center"/>
              <w:rPr>
                <w:rFonts w:ascii="Cambria" w:hAnsi="Cambria"/>
                <w:color w:val="000000"/>
              </w:rPr>
            </w:pPr>
            <w:r>
              <w:rPr>
                <w:rFonts w:ascii="Cambria" w:hAnsi="Cambria"/>
                <w:color w:val="000000"/>
              </w:rPr>
              <w:t>33.440,00</w:t>
            </w:r>
          </w:p>
        </w:tc>
      </w:tr>
      <w:tr w:rsidR="00AF053D" w:rsidRPr="003B706B" w14:paraId="7A9742A6" w14:textId="77777777" w:rsidTr="00C662BD">
        <w:trPr>
          <w:trHeight w:val="354"/>
          <w:jc w:val="center"/>
        </w:trPr>
        <w:tc>
          <w:tcPr>
            <w:tcW w:w="608" w:type="dxa"/>
            <w:tcBorders>
              <w:right w:val="nil"/>
            </w:tcBorders>
            <w:shd w:val="clear" w:color="auto" w:fill="auto"/>
            <w:noWrap/>
            <w:vAlign w:val="bottom"/>
          </w:tcPr>
          <w:p w14:paraId="27D8A2D6" w14:textId="77777777" w:rsidR="00AF053D" w:rsidRPr="003B706B" w:rsidRDefault="00AF053D" w:rsidP="00C662BD">
            <w:pPr>
              <w:spacing w:line="276" w:lineRule="auto"/>
              <w:jc w:val="center"/>
              <w:rPr>
                <w:rFonts w:ascii="Cambria" w:hAnsi="Cambria"/>
                <w:b/>
                <w:bCs/>
                <w:color w:val="000000"/>
              </w:rPr>
            </w:pPr>
          </w:p>
        </w:tc>
        <w:tc>
          <w:tcPr>
            <w:tcW w:w="4599" w:type="dxa"/>
            <w:tcBorders>
              <w:left w:val="nil"/>
              <w:right w:val="nil"/>
            </w:tcBorders>
            <w:shd w:val="clear" w:color="auto" w:fill="auto"/>
            <w:vAlign w:val="center"/>
          </w:tcPr>
          <w:p w14:paraId="3CEBBADE" w14:textId="77777777" w:rsidR="00AF053D" w:rsidRPr="003B706B" w:rsidRDefault="00AF053D" w:rsidP="00C662BD">
            <w:pPr>
              <w:spacing w:line="276" w:lineRule="auto"/>
              <w:jc w:val="both"/>
              <w:rPr>
                <w:rFonts w:ascii="Cambria" w:hAnsi="Cambria"/>
                <w:color w:val="000000"/>
              </w:rPr>
            </w:pPr>
          </w:p>
        </w:tc>
        <w:tc>
          <w:tcPr>
            <w:tcW w:w="881" w:type="dxa"/>
            <w:tcBorders>
              <w:left w:val="nil"/>
              <w:right w:val="nil"/>
            </w:tcBorders>
          </w:tcPr>
          <w:p w14:paraId="3A6CA94C" w14:textId="77777777" w:rsidR="00AF053D" w:rsidRPr="003B706B" w:rsidRDefault="00AF053D" w:rsidP="00C662BD">
            <w:pPr>
              <w:spacing w:line="276" w:lineRule="auto"/>
              <w:jc w:val="center"/>
              <w:rPr>
                <w:rFonts w:ascii="Cambria" w:hAnsi="Cambria"/>
                <w:color w:val="000000"/>
              </w:rPr>
            </w:pPr>
          </w:p>
        </w:tc>
        <w:tc>
          <w:tcPr>
            <w:tcW w:w="1387" w:type="dxa"/>
            <w:tcBorders>
              <w:left w:val="nil"/>
              <w:right w:val="nil"/>
            </w:tcBorders>
          </w:tcPr>
          <w:p w14:paraId="75A7897F"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TOTAL:</w:t>
            </w:r>
          </w:p>
        </w:tc>
        <w:tc>
          <w:tcPr>
            <w:tcW w:w="1701" w:type="dxa"/>
            <w:tcBorders>
              <w:left w:val="nil"/>
            </w:tcBorders>
            <w:shd w:val="clear" w:color="auto" w:fill="auto"/>
            <w:noWrap/>
            <w:vAlign w:val="bottom"/>
          </w:tcPr>
          <w:p w14:paraId="3752B284" w14:textId="77777777" w:rsidR="00AF053D" w:rsidRPr="003B706B" w:rsidRDefault="00AF053D" w:rsidP="00C662BD">
            <w:pPr>
              <w:spacing w:line="276" w:lineRule="auto"/>
              <w:jc w:val="center"/>
              <w:rPr>
                <w:rFonts w:ascii="Cambria" w:hAnsi="Cambria"/>
                <w:color w:val="000000"/>
              </w:rPr>
            </w:pPr>
            <w:r>
              <w:rPr>
                <w:rFonts w:ascii="Cambria" w:hAnsi="Cambria"/>
                <w:color w:val="000000"/>
              </w:rPr>
              <w:t>107.502,50</w:t>
            </w:r>
          </w:p>
        </w:tc>
      </w:tr>
    </w:tbl>
    <w:p w14:paraId="5C801941" w14:textId="77777777" w:rsidR="00AF053D" w:rsidRPr="005E248F" w:rsidRDefault="00AF053D" w:rsidP="00C11878">
      <w:pPr>
        <w:jc w:val="center"/>
        <w:rPr>
          <w:b/>
          <w:sz w:val="20"/>
          <w:szCs w:val="20"/>
        </w:rPr>
      </w:pPr>
    </w:p>
    <w:p w14:paraId="3CC678E8" w14:textId="77777777" w:rsidR="00F31086" w:rsidRDefault="00F31086" w:rsidP="00F31086">
      <w:pPr>
        <w:jc w:val="center"/>
      </w:pPr>
    </w:p>
    <w:p w14:paraId="65FDE202" w14:textId="77777777" w:rsidR="00915C68" w:rsidRDefault="00915C68" w:rsidP="00F31086">
      <w:pPr>
        <w:jc w:val="center"/>
      </w:pPr>
    </w:p>
    <w:p w14:paraId="1C21452D" w14:textId="77777777" w:rsidR="00F31086" w:rsidRDefault="00F31086" w:rsidP="00F31086">
      <w:pPr>
        <w:jc w:val="center"/>
      </w:pPr>
    </w:p>
    <w:p w14:paraId="788DC23B" w14:textId="77777777" w:rsidR="00F31086" w:rsidRDefault="00F31086" w:rsidP="00F31086">
      <w:pPr>
        <w:jc w:val="center"/>
      </w:pPr>
    </w:p>
    <w:p w14:paraId="3BB9C0A8" w14:textId="77777777" w:rsidR="00F31086" w:rsidRDefault="00F31086" w:rsidP="00F31086">
      <w:pPr>
        <w:jc w:val="center"/>
      </w:pPr>
    </w:p>
    <w:p w14:paraId="60CB551A" w14:textId="77777777" w:rsidR="00F31086" w:rsidRDefault="00F31086" w:rsidP="00F31086">
      <w:pPr>
        <w:jc w:val="center"/>
      </w:pPr>
    </w:p>
    <w:p w14:paraId="76359372" w14:textId="77777777" w:rsidR="00F31086" w:rsidRDefault="00F31086" w:rsidP="00F31086">
      <w:pPr>
        <w:jc w:val="center"/>
      </w:pPr>
    </w:p>
    <w:p w14:paraId="754C1C37" w14:textId="77777777" w:rsidR="00F31086" w:rsidRDefault="00F31086" w:rsidP="00F31086">
      <w:pPr>
        <w:jc w:val="center"/>
      </w:pPr>
    </w:p>
    <w:p w14:paraId="42B03833" w14:textId="77777777" w:rsidR="00F31086" w:rsidRDefault="00F31086" w:rsidP="00F31086">
      <w:pPr>
        <w:jc w:val="center"/>
      </w:pPr>
    </w:p>
    <w:p w14:paraId="37DB1E01" w14:textId="77777777" w:rsidR="00F31086" w:rsidRDefault="00F31086" w:rsidP="00F31086">
      <w:pPr>
        <w:jc w:val="center"/>
      </w:pPr>
    </w:p>
    <w:p w14:paraId="5F712563" w14:textId="77777777" w:rsidR="00F31086" w:rsidRDefault="00F31086" w:rsidP="00F31086">
      <w:pPr>
        <w:jc w:val="center"/>
      </w:pPr>
    </w:p>
    <w:p w14:paraId="25192F87" w14:textId="6C1AE932" w:rsidR="00F31086" w:rsidRDefault="00F31086" w:rsidP="00F31086">
      <w:pPr>
        <w:jc w:val="center"/>
      </w:pPr>
      <w:r>
        <w:lastRenderedPageBreak/>
        <w:t>ANEXO I</w:t>
      </w:r>
    </w:p>
    <w:p w14:paraId="52412050" w14:textId="77777777" w:rsidR="00F31086" w:rsidRDefault="00F31086" w:rsidP="00F31086">
      <w:pPr>
        <w:jc w:val="center"/>
      </w:pPr>
    </w:p>
    <w:p w14:paraId="278187D6" w14:textId="77777777" w:rsidR="00F31086" w:rsidRDefault="00F31086" w:rsidP="00F31086">
      <w:pPr>
        <w:jc w:val="center"/>
      </w:pPr>
    </w:p>
    <w:p w14:paraId="2F44F05D" w14:textId="77777777" w:rsidR="00F31086" w:rsidRDefault="00F31086" w:rsidP="00F31086">
      <w:pPr>
        <w:jc w:val="center"/>
      </w:pPr>
      <w:r>
        <w:t xml:space="preserve">Item 1: </w:t>
      </w:r>
    </w:p>
    <w:p w14:paraId="02C5EE8A" w14:textId="77777777" w:rsidR="00F31086" w:rsidRDefault="00F31086" w:rsidP="00F31086">
      <w:pPr>
        <w:jc w:val="center"/>
      </w:pPr>
    </w:p>
    <w:p w14:paraId="7E5CD3EF" w14:textId="123E42BE" w:rsidR="00F31086" w:rsidRDefault="00F31086" w:rsidP="00F31086">
      <w:pPr>
        <w:jc w:val="center"/>
      </w:pPr>
      <w:r>
        <w:rPr>
          <w:noProof/>
        </w:rPr>
        <w:drawing>
          <wp:inline distT="0" distB="0" distL="0" distR="0" wp14:anchorId="7204CA01" wp14:editId="3D160EB0">
            <wp:extent cx="2400300" cy="2903220"/>
            <wp:effectExtent l="0" t="0" r="0" b="0"/>
            <wp:docPr id="16715012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2903220"/>
                    </a:xfrm>
                    <a:prstGeom prst="rect">
                      <a:avLst/>
                    </a:prstGeom>
                    <a:noFill/>
                    <a:ln>
                      <a:noFill/>
                    </a:ln>
                  </pic:spPr>
                </pic:pic>
              </a:graphicData>
            </a:graphic>
          </wp:inline>
        </w:drawing>
      </w:r>
    </w:p>
    <w:p w14:paraId="4A3B73AF" w14:textId="77777777" w:rsidR="00F31086" w:rsidRDefault="00F31086" w:rsidP="00F31086">
      <w:pPr>
        <w:jc w:val="center"/>
      </w:pPr>
    </w:p>
    <w:p w14:paraId="65D1D4B7" w14:textId="77777777" w:rsidR="00F31086" w:rsidRDefault="00F31086" w:rsidP="00F31086">
      <w:pPr>
        <w:jc w:val="center"/>
      </w:pPr>
    </w:p>
    <w:p w14:paraId="3DDA7002" w14:textId="77777777" w:rsidR="00F31086" w:rsidRDefault="00F31086" w:rsidP="00F31086">
      <w:pPr>
        <w:jc w:val="center"/>
      </w:pPr>
    </w:p>
    <w:p w14:paraId="0007DC6A" w14:textId="77777777" w:rsidR="00F31086" w:rsidRDefault="00F31086" w:rsidP="00F31086">
      <w:pPr>
        <w:jc w:val="center"/>
      </w:pPr>
      <w:r>
        <w:t xml:space="preserve">Item 2: </w:t>
      </w:r>
    </w:p>
    <w:p w14:paraId="1FF4DEE0" w14:textId="77777777" w:rsidR="00C11878" w:rsidRDefault="00C11878" w:rsidP="00C11878">
      <w:pPr>
        <w:tabs>
          <w:tab w:val="center" w:pos="142"/>
          <w:tab w:val="left" w:pos="231"/>
        </w:tabs>
        <w:jc w:val="center"/>
        <w:rPr>
          <w:b/>
        </w:rPr>
      </w:pPr>
    </w:p>
    <w:p w14:paraId="1CDA20E9" w14:textId="0CB51FB1" w:rsidR="00F31086" w:rsidRDefault="00F31086" w:rsidP="00C11878">
      <w:pPr>
        <w:tabs>
          <w:tab w:val="center" w:pos="142"/>
          <w:tab w:val="left" w:pos="231"/>
        </w:tabs>
        <w:jc w:val="center"/>
        <w:rPr>
          <w:b/>
        </w:rPr>
      </w:pPr>
      <w:r w:rsidRPr="00FB4FB1">
        <w:rPr>
          <w:noProof/>
        </w:rPr>
        <w:drawing>
          <wp:inline distT="0" distB="0" distL="0" distR="0" wp14:anchorId="772D5233" wp14:editId="74B98876">
            <wp:extent cx="3467100" cy="3032760"/>
            <wp:effectExtent l="0" t="0" r="0" b="0"/>
            <wp:docPr id="74376369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3032760"/>
                    </a:xfrm>
                    <a:prstGeom prst="rect">
                      <a:avLst/>
                    </a:prstGeom>
                    <a:noFill/>
                    <a:ln>
                      <a:noFill/>
                    </a:ln>
                  </pic:spPr>
                </pic:pic>
              </a:graphicData>
            </a:graphic>
          </wp:inline>
        </w:drawing>
      </w:r>
    </w:p>
    <w:p w14:paraId="0E684B25" w14:textId="77777777" w:rsidR="00C11878" w:rsidRDefault="00C11878" w:rsidP="00C11878">
      <w:pPr>
        <w:tabs>
          <w:tab w:val="center" w:pos="142"/>
          <w:tab w:val="left" w:pos="231"/>
        </w:tabs>
        <w:jc w:val="center"/>
        <w:rPr>
          <w:b/>
        </w:rPr>
      </w:pPr>
    </w:p>
    <w:p w14:paraId="079300B0" w14:textId="77777777" w:rsidR="00F31086" w:rsidRDefault="00F31086" w:rsidP="00C11878">
      <w:pPr>
        <w:tabs>
          <w:tab w:val="center" w:pos="142"/>
          <w:tab w:val="left" w:pos="231"/>
        </w:tabs>
        <w:jc w:val="center"/>
        <w:rPr>
          <w:b/>
        </w:rPr>
      </w:pPr>
    </w:p>
    <w:p w14:paraId="3C1337A2" w14:textId="77777777" w:rsidR="00F31086" w:rsidRDefault="00F31086" w:rsidP="00C11878">
      <w:pPr>
        <w:tabs>
          <w:tab w:val="center" w:pos="142"/>
          <w:tab w:val="left" w:pos="231"/>
        </w:tabs>
        <w:jc w:val="center"/>
        <w:rPr>
          <w:b/>
        </w:rPr>
      </w:pPr>
    </w:p>
    <w:p w14:paraId="795A2879" w14:textId="77777777" w:rsidR="00C11878" w:rsidRDefault="00C11878" w:rsidP="00AF053D">
      <w:pPr>
        <w:tabs>
          <w:tab w:val="center" w:pos="142"/>
          <w:tab w:val="left" w:pos="231"/>
        </w:tabs>
        <w:rPr>
          <w:b/>
        </w:rPr>
      </w:pPr>
    </w:p>
    <w:p w14:paraId="12CFAE0F" w14:textId="77777777" w:rsidR="00C11878" w:rsidRPr="00834BD2" w:rsidRDefault="00C11878" w:rsidP="00C11878">
      <w:pPr>
        <w:tabs>
          <w:tab w:val="center" w:pos="142"/>
          <w:tab w:val="left" w:pos="231"/>
        </w:tabs>
        <w:jc w:val="center"/>
        <w:rPr>
          <w:b/>
        </w:rPr>
      </w:pPr>
    </w:p>
    <w:p w14:paraId="445531EB" w14:textId="77777777" w:rsidR="00C11878" w:rsidRDefault="00C11878" w:rsidP="00C11878">
      <w:pPr>
        <w:tabs>
          <w:tab w:val="center" w:pos="142"/>
          <w:tab w:val="left" w:pos="231"/>
        </w:tabs>
        <w:jc w:val="center"/>
        <w:rPr>
          <w:b/>
        </w:rPr>
      </w:pPr>
      <w:r w:rsidRPr="00834BD2">
        <w:rPr>
          <w:b/>
        </w:rPr>
        <w:t>ANEXO I</w:t>
      </w:r>
      <w:r>
        <w:rPr>
          <w:b/>
        </w:rPr>
        <w:t>I</w:t>
      </w:r>
    </w:p>
    <w:p w14:paraId="7A419E33" w14:textId="77777777" w:rsidR="00AF053D" w:rsidRDefault="00AF053D" w:rsidP="00AF053D">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3B706B">
        <w:rPr>
          <w:rFonts w:ascii="Cambria" w:hAnsi="Cambria" w:cs="Times New Roman"/>
          <w:b/>
        </w:rPr>
        <w:t>ESTUDO TÉCNICO PRELIMINAR</w:t>
      </w:r>
    </w:p>
    <w:p w14:paraId="425EF9CC" w14:textId="77777777" w:rsidR="00AF053D" w:rsidRPr="003B706B" w:rsidRDefault="00AF053D" w:rsidP="00AF053D">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p>
    <w:p w14:paraId="50A1D6E8"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Município de Ibarama/RS</w:t>
      </w:r>
    </w:p>
    <w:p w14:paraId="6BBE6D47"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Secretaria Municipal de Obras, Serviços Públicos e Trânsito</w:t>
      </w:r>
    </w:p>
    <w:p w14:paraId="03732552" w14:textId="77777777" w:rsidR="00AF053D" w:rsidRPr="003B706B" w:rsidRDefault="00AF053D" w:rsidP="00AF053D">
      <w:pPr>
        <w:spacing w:line="276" w:lineRule="auto"/>
        <w:jc w:val="both"/>
        <w:rPr>
          <w:rFonts w:ascii="Cambria" w:hAnsi="Cambria" w:cs="Times New Roman"/>
          <w:bCs/>
          <w:iCs/>
        </w:rPr>
      </w:pPr>
      <w:r w:rsidRPr="003B706B">
        <w:rPr>
          <w:rFonts w:ascii="Cambria" w:hAnsi="Cambria" w:cs="Times New Roman"/>
        </w:rPr>
        <w:t xml:space="preserve">Necessidade da Administração: </w:t>
      </w:r>
      <w:r w:rsidRPr="003B706B">
        <w:rPr>
          <w:rFonts w:ascii="Cambria" w:hAnsi="Cambria"/>
          <w:bCs/>
          <w:iCs/>
        </w:rPr>
        <w:t>Aquisição de lixeiras e contentores.</w:t>
      </w:r>
    </w:p>
    <w:p w14:paraId="736B7D3F" w14:textId="77777777" w:rsidR="00AF053D" w:rsidRPr="003B706B" w:rsidRDefault="00AF053D" w:rsidP="00AF053D">
      <w:pPr>
        <w:spacing w:line="276" w:lineRule="auto"/>
        <w:jc w:val="both"/>
        <w:rPr>
          <w:rFonts w:ascii="Cambria" w:hAnsi="Cambria" w:cs="Times New Roman"/>
          <w:b/>
          <w:bCs/>
        </w:rPr>
      </w:pPr>
    </w:p>
    <w:p w14:paraId="7DB0DE82" w14:textId="77777777" w:rsidR="00AF053D" w:rsidRPr="003B706B" w:rsidRDefault="00AF053D" w:rsidP="00AF053D">
      <w:pPr>
        <w:spacing w:line="276" w:lineRule="auto"/>
        <w:jc w:val="both"/>
        <w:rPr>
          <w:rFonts w:ascii="Cambria" w:hAnsi="Cambria" w:cs="Times New Roman"/>
          <w:b/>
          <w:bCs/>
        </w:rPr>
      </w:pPr>
      <w:r w:rsidRPr="003B706B">
        <w:rPr>
          <w:rFonts w:ascii="Cambria" w:hAnsi="Cambria" w:cs="Times New Roman"/>
          <w:b/>
          <w:bCs/>
        </w:rPr>
        <w:t>1. DESCRIÇÃO DA NECESSIDADE</w:t>
      </w:r>
    </w:p>
    <w:p w14:paraId="2B1BEB4D" w14:textId="1F603FFB"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O objeto da presente licitação é a </w:t>
      </w:r>
      <w:bookmarkStart w:id="93" w:name="_Hlk200533487"/>
      <w:bookmarkStart w:id="94" w:name="_Hlk200442469"/>
      <w:r w:rsidRPr="003B706B">
        <w:rPr>
          <w:rFonts w:ascii="Cambria" w:hAnsi="Cambria"/>
          <w:bCs/>
          <w:iCs/>
        </w:rPr>
        <w:t>aquisição de lixeiras e contentores</w:t>
      </w:r>
      <w:r w:rsidRPr="003B706B">
        <w:rPr>
          <w:rFonts w:ascii="Cambria" w:hAnsi="Cambria"/>
        </w:rPr>
        <w:t xml:space="preserve"> para atender a demanda das Secretarias Municipais de Obras, Serviços Públicos e Trânsito</w:t>
      </w:r>
      <w:bookmarkEnd w:id="93"/>
      <w:r w:rsidRPr="003B706B">
        <w:rPr>
          <w:rFonts w:ascii="Cambria" w:hAnsi="Cambria" w:cs="Times New Roman"/>
        </w:rPr>
        <w:t xml:space="preserve">, conforme segue: </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599"/>
        <w:gridCol w:w="927"/>
        <w:gridCol w:w="1278"/>
        <w:gridCol w:w="1701"/>
      </w:tblGrid>
      <w:tr w:rsidR="00AF053D" w:rsidRPr="003B706B" w14:paraId="7BE644D4" w14:textId="77777777" w:rsidTr="00C662BD">
        <w:trPr>
          <w:trHeight w:val="233"/>
          <w:jc w:val="center"/>
        </w:trPr>
        <w:tc>
          <w:tcPr>
            <w:tcW w:w="608" w:type="dxa"/>
            <w:shd w:val="clear" w:color="auto" w:fill="auto"/>
            <w:noWrap/>
            <w:vAlign w:val="bottom"/>
            <w:hideMark/>
          </w:tcPr>
          <w:bookmarkEnd w:id="94"/>
          <w:p w14:paraId="691EA5AA"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 xml:space="preserve">ITEM </w:t>
            </w:r>
          </w:p>
        </w:tc>
        <w:tc>
          <w:tcPr>
            <w:tcW w:w="4599" w:type="dxa"/>
            <w:shd w:val="clear" w:color="auto" w:fill="auto"/>
            <w:noWrap/>
            <w:vAlign w:val="bottom"/>
            <w:hideMark/>
          </w:tcPr>
          <w:p w14:paraId="57C6498A"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DESCRIÇÃO</w:t>
            </w:r>
          </w:p>
        </w:tc>
        <w:tc>
          <w:tcPr>
            <w:tcW w:w="881" w:type="dxa"/>
          </w:tcPr>
          <w:p w14:paraId="6D002AB7"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QUANT.</w:t>
            </w:r>
          </w:p>
        </w:tc>
        <w:tc>
          <w:tcPr>
            <w:tcW w:w="1387" w:type="dxa"/>
          </w:tcPr>
          <w:p w14:paraId="3A73AACA"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VALOR UNIT.</w:t>
            </w:r>
          </w:p>
        </w:tc>
        <w:tc>
          <w:tcPr>
            <w:tcW w:w="1701" w:type="dxa"/>
            <w:shd w:val="clear" w:color="auto" w:fill="auto"/>
            <w:noWrap/>
            <w:vAlign w:val="bottom"/>
            <w:hideMark/>
          </w:tcPr>
          <w:p w14:paraId="026BC80D"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VALOR TOTAL</w:t>
            </w:r>
          </w:p>
        </w:tc>
      </w:tr>
      <w:tr w:rsidR="00AF053D" w:rsidRPr="003B706B" w14:paraId="121B5C52" w14:textId="77777777" w:rsidTr="00C662BD">
        <w:trPr>
          <w:trHeight w:val="354"/>
          <w:jc w:val="center"/>
        </w:trPr>
        <w:tc>
          <w:tcPr>
            <w:tcW w:w="608" w:type="dxa"/>
            <w:shd w:val="clear" w:color="auto" w:fill="auto"/>
            <w:noWrap/>
            <w:vAlign w:val="bottom"/>
            <w:hideMark/>
          </w:tcPr>
          <w:p w14:paraId="4BEB7C5E" w14:textId="77777777" w:rsidR="00AF053D" w:rsidRPr="003B706B" w:rsidRDefault="00AF053D" w:rsidP="00C662BD">
            <w:pPr>
              <w:spacing w:line="276" w:lineRule="auto"/>
              <w:jc w:val="center"/>
              <w:rPr>
                <w:rFonts w:ascii="Cambria" w:hAnsi="Cambria"/>
                <w:b/>
                <w:bCs/>
                <w:color w:val="000000"/>
              </w:rPr>
            </w:pPr>
            <w:r w:rsidRPr="003B706B">
              <w:rPr>
                <w:rFonts w:ascii="Cambria" w:hAnsi="Cambria"/>
                <w:b/>
                <w:bCs/>
                <w:color w:val="000000"/>
              </w:rPr>
              <w:t>1</w:t>
            </w:r>
          </w:p>
        </w:tc>
        <w:tc>
          <w:tcPr>
            <w:tcW w:w="4599" w:type="dxa"/>
            <w:shd w:val="clear" w:color="auto" w:fill="auto"/>
            <w:vAlign w:val="bottom"/>
          </w:tcPr>
          <w:p w14:paraId="240EFC97"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Lixeiras em aço inox sendo:</w:t>
            </w:r>
          </w:p>
          <w:p w14:paraId="6DFCE98B"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-Chapa espessura 1,50mm;</w:t>
            </w:r>
          </w:p>
          <w:p w14:paraId="1A987EA5"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-Comprimento 1 240mm;</w:t>
            </w:r>
          </w:p>
          <w:p w14:paraId="673F513D"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-Diâmetro 740mm;</w:t>
            </w:r>
          </w:p>
          <w:p w14:paraId="031C6E13"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-Dobradiças gonzo 5/8 em aço inox;</w:t>
            </w:r>
          </w:p>
          <w:p w14:paraId="74B78B5E"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 Tampa estilo baú;</w:t>
            </w:r>
          </w:p>
          <w:p w14:paraId="406A8565"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-Aletas nas laterias para ventilação</w:t>
            </w:r>
          </w:p>
          <w:p w14:paraId="518C41FE"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-Pés em tubos galvanizados 30 x 50, espessura 1,5 mm;</w:t>
            </w:r>
          </w:p>
          <w:p w14:paraId="0CCC7FFF" w14:textId="77777777" w:rsidR="00AF053D" w:rsidRPr="003B706B" w:rsidRDefault="00AF053D" w:rsidP="00C662BD">
            <w:pPr>
              <w:spacing w:line="276" w:lineRule="auto"/>
              <w:jc w:val="both"/>
              <w:rPr>
                <w:rFonts w:ascii="Cambria" w:hAnsi="Cambria"/>
                <w:color w:val="000000"/>
              </w:rPr>
            </w:pPr>
            <w:r w:rsidRPr="003B706B">
              <w:rPr>
                <w:rFonts w:ascii="Cambria" w:hAnsi="Cambria" w:cs="Calibri"/>
                <w:color w:val="000000"/>
              </w:rPr>
              <w:t>-Iga inox 200. (conforme anexo I)</w:t>
            </w:r>
          </w:p>
        </w:tc>
        <w:tc>
          <w:tcPr>
            <w:tcW w:w="881" w:type="dxa"/>
            <w:vAlign w:val="center"/>
          </w:tcPr>
          <w:p w14:paraId="1C57217F"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25</w:t>
            </w:r>
          </w:p>
        </w:tc>
        <w:tc>
          <w:tcPr>
            <w:tcW w:w="1387" w:type="dxa"/>
            <w:vAlign w:val="center"/>
          </w:tcPr>
          <w:p w14:paraId="55ACC008" w14:textId="77777777" w:rsidR="00AF053D" w:rsidRPr="003B706B" w:rsidRDefault="00AF053D" w:rsidP="00C662BD">
            <w:pPr>
              <w:spacing w:line="276" w:lineRule="auto"/>
              <w:jc w:val="center"/>
              <w:rPr>
                <w:rFonts w:ascii="Cambria" w:hAnsi="Cambria"/>
                <w:color w:val="000000"/>
              </w:rPr>
            </w:pPr>
            <w:r>
              <w:rPr>
                <w:rFonts w:ascii="Cambria" w:hAnsi="Cambria"/>
                <w:color w:val="000000"/>
              </w:rPr>
              <w:t>2.962,50</w:t>
            </w:r>
          </w:p>
        </w:tc>
        <w:tc>
          <w:tcPr>
            <w:tcW w:w="1701" w:type="dxa"/>
            <w:shd w:val="clear" w:color="auto" w:fill="auto"/>
            <w:noWrap/>
            <w:vAlign w:val="center"/>
            <w:hideMark/>
          </w:tcPr>
          <w:p w14:paraId="5F4FC3E7" w14:textId="77777777" w:rsidR="00AF053D" w:rsidRPr="003B706B" w:rsidRDefault="00AF053D" w:rsidP="00C662BD">
            <w:pPr>
              <w:spacing w:line="276" w:lineRule="auto"/>
              <w:jc w:val="center"/>
              <w:rPr>
                <w:rFonts w:ascii="Cambria" w:hAnsi="Cambria"/>
                <w:color w:val="000000"/>
              </w:rPr>
            </w:pPr>
            <w:r>
              <w:rPr>
                <w:rFonts w:ascii="Cambria" w:hAnsi="Cambria"/>
                <w:color w:val="000000"/>
              </w:rPr>
              <w:t>74.062,50</w:t>
            </w:r>
          </w:p>
        </w:tc>
      </w:tr>
      <w:tr w:rsidR="00AF053D" w:rsidRPr="003B706B" w14:paraId="28F13539" w14:textId="77777777" w:rsidTr="00C662BD">
        <w:trPr>
          <w:trHeight w:val="354"/>
          <w:jc w:val="center"/>
        </w:trPr>
        <w:tc>
          <w:tcPr>
            <w:tcW w:w="608" w:type="dxa"/>
            <w:tcBorders>
              <w:bottom w:val="single" w:sz="4" w:space="0" w:color="auto"/>
            </w:tcBorders>
            <w:shd w:val="clear" w:color="auto" w:fill="auto"/>
            <w:noWrap/>
            <w:vAlign w:val="bottom"/>
          </w:tcPr>
          <w:p w14:paraId="3EB182BE" w14:textId="77777777" w:rsidR="00AF053D" w:rsidRPr="003B706B" w:rsidRDefault="00AF053D" w:rsidP="00C662BD">
            <w:pPr>
              <w:spacing w:line="276" w:lineRule="auto"/>
              <w:jc w:val="center"/>
              <w:rPr>
                <w:rFonts w:ascii="Cambria" w:hAnsi="Cambria"/>
                <w:b/>
                <w:bCs/>
                <w:color w:val="000000"/>
              </w:rPr>
            </w:pPr>
            <w:r w:rsidRPr="003B706B">
              <w:rPr>
                <w:rFonts w:ascii="Cambria" w:hAnsi="Cambria"/>
                <w:b/>
                <w:bCs/>
                <w:color w:val="000000"/>
              </w:rPr>
              <w:t>2</w:t>
            </w:r>
          </w:p>
        </w:tc>
        <w:tc>
          <w:tcPr>
            <w:tcW w:w="4599" w:type="dxa"/>
            <w:tcBorders>
              <w:bottom w:val="single" w:sz="4" w:space="0" w:color="auto"/>
            </w:tcBorders>
            <w:shd w:val="clear" w:color="auto" w:fill="auto"/>
            <w:vAlign w:val="center"/>
          </w:tcPr>
          <w:p w14:paraId="3AF17B68" w14:textId="77777777" w:rsidR="00AF053D" w:rsidRPr="003B706B" w:rsidRDefault="00AF053D" w:rsidP="00C662BD">
            <w:pPr>
              <w:spacing w:line="276" w:lineRule="auto"/>
              <w:jc w:val="both"/>
              <w:rPr>
                <w:rFonts w:ascii="Cambria" w:hAnsi="Cambria"/>
                <w:color w:val="000000"/>
              </w:rPr>
            </w:pPr>
            <w:r w:rsidRPr="003B706B">
              <w:rPr>
                <w:rFonts w:ascii="Cambria" w:hAnsi="Cambria"/>
                <w:color w:val="000000"/>
              </w:rPr>
              <w:t>Contentor para armazenamento de lixo, capacidade de 1.000 litros, capacidade de 400 quilogramas, cor cinza/grafite ou verde. O contentor deve ser fabricado em polietileno de alta densidade aditivado (PEAD) com ação dos raios ultravioleta (UV), resistentes ao impacto e à tração. Composto por corpo/tampa que evita o acúmulo de água e rodas de borracha maciça. Preparado para coleta realizada com caminhões de coleta urbana, com munhão para basculamento lateral, reforço em chapa de aço e dreno com tampa rosca para escoamento de líquidos. Dimensões mínimas: Altura: 135 centímetros; Largura: 135 centímetros; Profundidade: 110 centímetros.</w:t>
            </w:r>
          </w:p>
        </w:tc>
        <w:tc>
          <w:tcPr>
            <w:tcW w:w="881" w:type="dxa"/>
            <w:tcBorders>
              <w:bottom w:val="single" w:sz="4" w:space="0" w:color="auto"/>
            </w:tcBorders>
            <w:vAlign w:val="center"/>
          </w:tcPr>
          <w:p w14:paraId="5D180A17"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25</w:t>
            </w:r>
          </w:p>
        </w:tc>
        <w:tc>
          <w:tcPr>
            <w:tcW w:w="1387" w:type="dxa"/>
            <w:tcBorders>
              <w:bottom w:val="single" w:sz="4" w:space="0" w:color="auto"/>
            </w:tcBorders>
            <w:vAlign w:val="center"/>
          </w:tcPr>
          <w:p w14:paraId="7E47EEDE" w14:textId="77777777" w:rsidR="00AF053D" w:rsidRPr="003B706B" w:rsidRDefault="00AF053D" w:rsidP="00C662BD">
            <w:pPr>
              <w:spacing w:line="276" w:lineRule="auto"/>
              <w:jc w:val="center"/>
              <w:rPr>
                <w:rFonts w:ascii="Cambria" w:hAnsi="Cambria"/>
                <w:color w:val="000000"/>
              </w:rPr>
            </w:pPr>
            <w:r>
              <w:rPr>
                <w:rFonts w:ascii="Cambria" w:hAnsi="Cambria"/>
                <w:color w:val="000000"/>
              </w:rPr>
              <w:t>1.337,60</w:t>
            </w:r>
          </w:p>
        </w:tc>
        <w:tc>
          <w:tcPr>
            <w:tcW w:w="1701" w:type="dxa"/>
            <w:tcBorders>
              <w:bottom w:val="single" w:sz="4" w:space="0" w:color="auto"/>
            </w:tcBorders>
            <w:shd w:val="clear" w:color="auto" w:fill="auto"/>
            <w:noWrap/>
            <w:vAlign w:val="center"/>
          </w:tcPr>
          <w:p w14:paraId="28A3A4AC" w14:textId="77777777" w:rsidR="00AF053D" w:rsidRPr="003B706B" w:rsidRDefault="00AF053D" w:rsidP="00C662BD">
            <w:pPr>
              <w:spacing w:line="276" w:lineRule="auto"/>
              <w:jc w:val="center"/>
              <w:rPr>
                <w:rFonts w:ascii="Cambria" w:hAnsi="Cambria"/>
                <w:color w:val="000000"/>
              </w:rPr>
            </w:pPr>
            <w:r>
              <w:rPr>
                <w:rFonts w:ascii="Cambria" w:hAnsi="Cambria"/>
                <w:color w:val="000000"/>
              </w:rPr>
              <w:t>33.440,00</w:t>
            </w:r>
          </w:p>
        </w:tc>
      </w:tr>
      <w:tr w:rsidR="00AF053D" w:rsidRPr="003B706B" w14:paraId="3DFC9634" w14:textId="77777777" w:rsidTr="00C662BD">
        <w:trPr>
          <w:trHeight w:val="354"/>
          <w:jc w:val="center"/>
        </w:trPr>
        <w:tc>
          <w:tcPr>
            <w:tcW w:w="608" w:type="dxa"/>
            <w:tcBorders>
              <w:right w:val="nil"/>
            </w:tcBorders>
            <w:shd w:val="clear" w:color="auto" w:fill="auto"/>
            <w:noWrap/>
            <w:vAlign w:val="bottom"/>
          </w:tcPr>
          <w:p w14:paraId="4893A446" w14:textId="77777777" w:rsidR="00AF053D" w:rsidRPr="003B706B" w:rsidRDefault="00AF053D" w:rsidP="00C662BD">
            <w:pPr>
              <w:spacing w:line="276" w:lineRule="auto"/>
              <w:jc w:val="center"/>
              <w:rPr>
                <w:rFonts w:ascii="Cambria" w:hAnsi="Cambria"/>
                <w:b/>
                <w:bCs/>
                <w:color w:val="000000"/>
              </w:rPr>
            </w:pPr>
          </w:p>
        </w:tc>
        <w:tc>
          <w:tcPr>
            <w:tcW w:w="4599" w:type="dxa"/>
            <w:tcBorders>
              <w:left w:val="nil"/>
              <w:right w:val="nil"/>
            </w:tcBorders>
            <w:shd w:val="clear" w:color="auto" w:fill="auto"/>
            <w:vAlign w:val="center"/>
          </w:tcPr>
          <w:p w14:paraId="6311DFBA" w14:textId="77777777" w:rsidR="00AF053D" w:rsidRPr="003B706B" w:rsidRDefault="00AF053D" w:rsidP="00C662BD">
            <w:pPr>
              <w:spacing w:line="276" w:lineRule="auto"/>
              <w:jc w:val="both"/>
              <w:rPr>
                <w:rFonts w:ascii="Cambria" w:hAnsi="Cambria"/>
                <w:color w:val="000000"/>
              </w:rPr>
            </w:pPr>
          </w:p>
        </w:tc>
        <w:tc>
          <w:tcPr>
            <w:tcW w:w="881" w:type="dxa"/>
            <w:tcBorders>
              <w:left w:val="nil"/>
              <w:right w:val="nil"/>
            </w:tcBorders>
          </w:tcPr>
          <w:p w14:paraId="3FC0DBA8" w14:textId="77777777" w:rsidR="00AF053D" w:rsidRPr="003B706B" w:rsidRDefault="00AF053D" w:rsidP="00C662BD">
            <w:pPr>
              <w:spacing w:line="276" w:lineRule="auto"/>
              <w:jc w:val="center"/>
              <w:rPr>
                <w:rFonts w:ascii="Cambria" w:hAnsi="Cambria"/>
                <w:color w:val="000000"/>
              </w:rPr>
            </w:pPr>
          </w:p>
        </w:tc>
        <w:tc>
          <w:tcPr>
            <w:tcW w:w="1387" w:type="dxa"/>
            <w:tcBorders>
              <w:left w:val="nil"/>
              <w:right w:val="nil"/>
            </w:tcBorders>
          </w:tcPr>
          <w:p w14:paraId="64B783E3"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TOTAL:</w:t>
            </w:r>
          </w:p>
        </w:tc>
        <w:tc>
          <w:tcPr>
            <w:tcW w:w="1701" w:type="dxa"/>
            <w:tcBorders>
              <w:left w:val="nil"/>
            </w:tcBorders>
            <w:shd w:val="clear" w:color="auto" w:fill="auto"/>
            <w:noWrap/>
            <w:vAlign w:val="bottom"/>
          </w:tcPr>
          <w:p w14:paraId="6F4B7CB8" w14:textId="77777777" w:rsidR="00AF053D" w:rsidRPr="003B706B" w:rsidRDefault="00AF053D" w:rsidP="00C662BD">
            <w:pPr>
              <w:spacing w:line="276" w:lineRule="auto"/>
              <w:jc w:val="center"/>
              <w:rPr>
                <w:rFonts w:ascii="Cambria" w:hAnsi="Cambria"/>
                <w:color w:val="000000"/>
              </w:rPr>
            </w:pPr>
            <w:r>
              <w:rPr>
                <w:rFonts w:ascii="Cambria" w:hAnsi="Cambria"/>
                <w:color w:val="000000"/>
              </w:rPr>
              <w:t>107.502,50</w:t>
            </w:r>
          </w:p>
        </w:tc>
      </w:tr>
    </w:tbl>
    <w:p w14:paraId="141B5A12" w14:textId="0883F6B6" w:rsidR="00AF053D" w:rsidRPr="003B706B" w:rsidRDefault="00AF053D" w:rsidP="00AF053D">
      <w:pPr>
        <w:spacing w:line="276" w:lineRule="auto"/>
        <w:jc w:val="both"/>
        <w:rPr>
          <w:rFonts w:ascii="Cambria" w:hAnsi="Cambria"/>
        </w:rPr>
      </w:pPr>
      <w:r w:rsidRPr="003B706B">
        <w:rPr>
          <w:rFonts w:ascii="Cambria" w:hAnsi="Cambria"/>
        </w:rPr>
        <w:t>Conforme ofício de N°0</w:t>
      </w:r>
      <w:r w:rsidR="00F31086">
        <w:rPr>
          <w:rFonts w:ascii="Cambria" w:hAnsi="Cambria"/>
        </w:rPr>
        <w:t>75</w:t>
      </w:r>
      <w:r w:rsidRPr="003B706B">
        <w:rPr>
          <w:rFonts w:ascii="Cambria" w:hAnsi="Cambria"/>
        </w:rPr>
        <w:t xml:space="preserve">/2025 da Secretaria Municipal de Obras, </w:t>
      </w:r>
      <w:r w:rsidRPr="003B706B">
        <w:rPr>
          <w:rFonts w:ascii="Cambria" w:hAnsi="Cambria" w:cs="Times New Roman"/>
        </w:rPr>
        <w:t>Serviços Públicos e Trânsito</w:t>
      </w:r>
      <w:r w:rsidRPr="003B706B">
        <w:rPr>
          <w:rFonts w:ascii="Cambria" w:hAnsi="Cambria"/>
        </w:rPr>
        <w:t>, justifica-se a aquisição de lixeiras e contentores de lixo para instalação em pontos estratégicos do município, considerando a necessidade de melhorar a infraestrutura urbana voltada ao descarte adequado de resíduos sólidos secos.</w:t>
      </w:r>
    </w:p>
    <w:p w14:paraId="1006DACE" w14:textId="77777777" w:rsidR="00F31086" w:rsidRDefault="00F31086" w:rsidP="00AF053D">
      <w:pPr>
        <w:spacing w:line="276" w:lineRule="auto"/>
        <w:jc w:val="both"/>
        <w:rPr>
          <w:rFonts w:ascii="Cambria" w:hAnsi="Cambria"/>
        </w:rPr>
      </w:pPr>
    </w:p>
    <w:p w14:paraId="785B28CC" w14:textId="499C6621" w:rsidR="00AF053D" w:rsidRPr="003B706B" w:rsidRDefault="00AF053D" w:rsidP="00AF053D">
      <w:pPr>
        <w:spacing w:line="276" w:lineRule="auto"/>
        <w:jc w:val="both"/>
        <w:rPr>
          <w:rFonts w:ascii="Cambria" w:hAnsi="Cambria"/>
        </w:rPr>
      </w:pPr>
      <w:r w:rsidRPr="003B706B">
        <w:rPr>
          <w:rFonts w:ascii="Cambria" w:hAnsi="Cambria"/>
        </w:rPr>
        <w:t>A medida visa atender à crescente demanda por recipientes apropriados para o descarte de resíduos não orgânicos, como papéis, plásticos e demais materiais secos, contribuindo diretamente para a manutenção da limpeza pública, a prevenção de descarte irregular e a promoção de ambientes urbanos mais organizados e agradáveis à população.</w:t>
      </w:r>
    </w:p>
    <w:p w14:paraId="5C390628" w14:textId="77777777" w:rsidR="00AF053D" w:rsidRPr="003B706B" w:rsidRDefault="00AF053D" w:rsidP="00AF053D">
      <w:pPr>
        <w:spacing w:line="276" w:lineRule="auto"/>
        <w:jc w:val="both"/>
        <w:rPr>
          <w:rFonts w:ascii="Cambria" w:hAnsi="Cambria"/>
        </w:rPr>
      </w:pPr>
      <w:r w:rsidRPr="003B706B">
        <w:rPr>
          <w:rFonts w:ascii="Cambria" w:hAnsi="Cambria"/>
        </w:rPr>
        <w:t>Além de facilitar o serviço de coleta e a conservação dos espaços públicos, a iniciativa reforça o compromisso da administração municipal com a saúde pública, a responsabilidade ambiental e o bem-estar coletivo.</w:t>
      </w:r>
    </w:p>
    <w:p w14:paraId="12AE03AD" w14:textId="77777777" w:rsidR="00AF053D" w:rsidRPr="003B706B" w:rsidRDefault="00AF053D" w:rsidP="00AF053D">
      <w:pPr>
        <w:spacing w:line="276" w:lineRule="auto"/>
        <w:jc w:val="both"/>
        <w:rPr>
          <w:rFonts w:ascii="Cambria" w:hAnsi="Cambria" w:cs="Times New Roman"/>
        </w:rPr>
      </w:pPr>
    </w:p>
    <w:p w14:paraId="38CFC0D7" w14:textId="77777777" w:rsidR="00AF053D" w:rsidRPr="003B706B" w:rsidRDefault="00AF053D" w:rsidP="00AF053D">
      <w:pPr>
        <w:spacing w:line="276" w:lineRule="auto"/>
        <w:jc w:val="both"/>
        <w:rPr>
          <w:rFonts w:ascii="Cambria" w:hAnsi="Cambria" w:cs="Times New Roman"/>
          <w:b/>
          <w:bCs/>
        </w:rPr>
      </w:pPr>
      <w:r w:rsidRPr="003B706B">
        <w:rPr>
          <w:rFonts w:ascii="Cambria" w:hAnsi="Cambria" w:cs="Times New Roman"/>
          <w:b/>
          <w:bCs/>
        </w:rPr>
        <w:t>2. ALINHAMENTO ENTRE A CONTRATAÇÃO E O PLANEJAMENTO</w:t>
      </w:r>
    </w:p>
    <w:p w14:paraId="1525CC67"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661F4C27" w14:textId="77777777" w:rsidR="00AF053D" w:rsidRPr="003B706B" w:rsidRDefault="00AF053D" w:rsidP="00AF053D">
      <w:pPr>
        <w:spacing w:line="276" w:lineRule="auto"/>
        <w:jc w:val="both"/>
        <w:rPr>
          <w:rFonts w:ascii="Cambria" w:hAnsi="Cambria" w:cs="Times New Roman"/>
        </w:rPr>
      </w:pPr>
    </w:p>
    <w:p w14:paraId="59B971F9" w14:textId="77777777" w:rsidR="00AF053D" w:rsidRPr="003B706B" w:rsidRDefault="00AF053D" w:rsidP="00AF053D">
      <w:pPr>
        <w:spacing w:line="276" w:lineRule="auto"/>
        <w:jc w:val="both"/>
        <w:rPr>
          <w:rFonts w:ascii="Cambria" w:hAnsi="Cambria" w:cs="Times New Roman"/>
          <w:b/>
          <w:bCs/>
        </w:rPr>
      </w:pPr>
      <w:r w:rsidRPr="003B706B">
        <w:rPr>
          <w:rFonts w:ascii="Cambria" w:hAnsi="Cambria" w:cs="Times New Roman"/>
          <w:b/>
          <w:bCs/>
        </w:rPr>
        <w:t>3. DESCRIÇÃO DOS REQUISITOS DA CONTRATAÇÃO</w:t>
      </w:r>
    </w:p>
    <w:p w14:paraId="3A563653" w14:textId="77777777" w:rsidR="00AF053D" w:rsidRPr="003B706B" w:rsidRDefault="00AF053D" w:rsidP="00AF053D">
      <w:pPr>
        <w:spacing w:line="276" w:lineRule="auto"/>
        <w:jc w:val="both"/>
        <w:rPr>
          <w:rFonts w:ascii="Cambria" w:hAnsi="Cambria" w:cs="Times New Roman"/>
          <w:b/>
          <w:bCs/>
        </w:rPr>
      </w:pPr>
      <w:r w:rsidRPr="003B706B">
        <w:rPr>
          <w:rFonts w:ascii="Cambria" w:hAnsi="Cambria" w:cs="Times New Roman"/>
        </w:rPr>
        <w:t xml:space="preserve">O item da presente licitação tem natureza de bens comuns, tendo em vista que seus </w:t>
      </w:r>
      <w:r w:rsidRPr="003B706B">
        <w:rPr>
          <w:rFonts w:ascii="Cambria" w:hAnsi="Cambria" w:cs="Times New Roman"/>
          <w:color w:val="000000"/>
        </w:rPr>
        <w:t xml:space="preserve">padrões de desempenho e qualidade podem ser objetivamente definidos pelo edital, por meio de especificações usuais de mercado, </w:t>
      </w:r>
      <w:r w:rsidRPr="003B706B">
        <w:rPr>
          <w:rFonts w:ascii="Cambria" w:hAnsi="Cambria" w:cs="Times New Roman"/>
        </w:rPr>
        <w:t>nos termos do art. 6º, inciso XIII, da Lei Federal nº 14.133/2021.</w:t>
      </w:r>
    </w:p>
    <w:p w14:paraId="186ED1F7"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A contratação será realizada por meio de licitação, na modalidade Pregão, na sua forma eletrônica, com critério de julgamento do </w:t>
      </w:r>
      <w:r w:rsidRPr="003B706B">
        <w:rPr>
          <w:rFonts w:ascii="Cambria" w:hAnsi="Cambria" w:cs="Times New Roman"/>
          <w:u w:val="single"/>
        </w:rPr>
        <w:t>menor preço por item</w:t>
      </w:r>
      <w:r w:rsidRPr="003B706B">
        <w:rPr>
          <w:rFonts w:ascii="Cambria" w:hAnsi="Cambria" w:cs="Times New Roman"/>
        </w:rPr>
        <w:t>, nos termos dos artigos 6º, inciso XLI, 17, § 2º, e 34, todos da Lei Federal nº 14.133/2021.</w:t>
      </w:r>
    </w:p>
    <w:p w14:paraId="6E79B2F7"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4DD39D73"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 empresa contratada deverá fornecer os itens novos, sem uso anterior, em perfeito estado de conservação e funcionamento, conforme as especificações detalhadas no item 1.</w:t>
      </w:r>
    </w:p>
    <w:p w14:paraId="4A4C1806"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Os materiais deverão atender aos padrões de resistência e durabilidade exigidos para uso urbano contínuo e exposição ao tempo. </w:t>
      </w:r>
    </w:p>
    <w:p w14:paraId="64427073"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 entrega dos pedidos deverá ser realizada no prazo máximo de 30 dias corridos após o envio da Nota de Empenho para a empresa, na Rua Júlio Bridi, 523, Centro, Ibarama/RS.</w:t>
      </w:r>
    </w:p>
    <w:p w14:paraId="63E0D68C"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O pagamento será realizado no prazo de 10 dias após o recebimento dos itens, mediante apresentação de nota fiscal. </w:t>
      </w:r>
    </w:p>
    <w:p w14:paraId="4393B2D8"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 Ata de Registro de Preços terá vigência de 12 (doze) meses, contados a partir de sua assinatura, período durante o qual a Administração poderá solicitar os itens conforme a demanda, não havendo obrigatoriedade de aquisição da totalidade das quantidades estimadas.</w:t>
      </w:r>
    </w:p>
    <w:p w14:paraId="1440D739"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As entregas deverão ocorrer de forma parcelada, mediante solicitações formais da Administração Municipal, conforme a necessidade da secretaria, dentro do prazo estabelecido para entrega em cada pedido.</w:t>
      </w:r>
    </w:p>
    <w:p w14:paraId="168D5584" w14:textId="77777777" w:rsidR="00AF053D" w:rsidRPr="003B706B" w:rsidRDefault="00AF053D" w:rsidP="00AF053D">
      <w:pPr>
        <w:spacing w:line="276" w:lineRule="auto"/>
        <w:jc w:val="both"/>
        <w:rPr>
          <w:rFonts w:ascii="Cambria" w:hAnsi="Cambria" w:cs="Times New Roman"/>
          <w:b/>
          <w:bCs/>
        </w:rPr>
      </w:pPr>
    </w:p>
    <w:p w14:paraId="47165815" w14:textId="77777777" w:rsidR="00AF053D" w:rsidRPr="003B706B" w:rsidRDefault="00AF053D" w:rsidP="00AF053D">
      <w:pPr>
        <w:spacing w:line="276" w:lineRule="auto"/>
        <w:jc w:val="both"/>
        <w:rPr>
          <w:rFonts w:ascii="Cambria" w:hAnsi="Cambria" w:cs="Times New Roman"/>
          <w:b/>
          <w:bCs/>
        </w:rPr>
      </w:pPr>
      <w:r w:rsidRPr="003B706B">
        <w:rPr>
          <w:rFonts w:ascii="Cambria" w:hAnsi="Cambria" w:cs="Times New Roman"/>
          <w:b/>
          <w:bCs/>
        </w:rPr>
        <w:t>4. ESTIMATIVA DAS QUANTIDADES</w:t>
      </w:r>
    </w:p>
    <w:p w14:paraId="3F3E0122"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Os quantitativos estimados para a contratação pretendida estão devidamente alinhados com a necessidade da administração municipal.</w:t>
      </w:r>
    </w:p>
    <w:p w14:paraId="48BE5795" w14:textId="77777777" w:rsidR="00AF053D" w:rsidRPr="003B706B" w:rsidRDefault="00AF053D" w:rsidP="00AF053D">
      <w:pPr>
        <w:spacing w:line="276" w:lineRule="auto"/>
        <w:jc w:val="both"/>
        <w:rPr>
          <w:rFonts w:ascii="Cambria" w:hAnsi="Cambria" w:cs="Times New Roman"/>
        </w:rPr>
      </w:pPr>
    </w:p>
    <w:p w14:paraId="4932CDFD" w14:textId="77777777" w:rsidR="00AF053D" w:rsidRPr="003B706B" w:rsidRDefault="00AF053D" w:rsidP="00AF053D">
      <w:pPr>
        <w:spacing w:line="276" w:lineRule="auto"/>
        <w:jc w:val="both"/>
        <w:rPr>
          <w:rFonts w:ascii="Cambria" w:hAnsi="Cambria" w:cs="Times New Roman"/>
          <w:b/>
          <w:bCs/>
        </w:rPr>
      </w:pPr>
      <w:r w:rsidRPr="003B706B">
        <w:rPr>
          <w:rFonts w:ascii="Cambria" w:hAnsi="Cambria" w:cs="Times New Roman"/>
          <w:b/>
          <w:bCs/>
        </w:rPr>
        <w:lastRenderedPageBreak/>
        <w:t>5. ALTERNATIVAS DISPONÍVEIS NO MERCADO</w:t>
      </w:r>
    </w:p>
    <w:p w14:paraId="3D153B1A"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72892644" w14:textId="77777777" w:rsidR="00AF053D" w:rsidRPr="003B706B" w:rsidRDefault="00AF053D" w:rsidP="00AF053D">
      <w:pPr>
        <w:spacing w:line="276" w:lineRule="auto"/>
        <w:jc w:val="both"/>
        <w:rPr>
          <w:rFonts w:ascii="Cambria" w:hAnsi="Cambria" w:cs="Times New Roman"/>
          <w:b/>
          <w:bCs/>
        </w:rPr>
      </w:pPr>
    </w:p>
    <w:p w14:paraId="128DE608"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b/>
          <w:bCs/>
        </w:rPr>
        <w:t>6. ESTIMATIVA DO VALOR DA CONTRATAÇÃO</w:t>
      </w:r>
    </w:p>
    <w:p w14:paraId="68BE86F6" w14:textId="77777777" w:rsidR="00AF053D" w:rsidRPr="00D57200" w:rsidRDefault="00AF053D" w:rsidP="00AF053D">
      <w:pPr>
        <w:spacing w:line="276" w:lineRule="auto"/>
        <w:jc w:val="both"/>
        <w:rPr>
          <w:rFonts w:ascii="Cambria" w:hAnsi="Cambria" w:cs="Times New Roman"/>
        </w:rPr>
      </w:pPr>
      <w:r w:rsidRPr="00D57200">
        <w:rPr>
          <w:rFonts w:ascii="Cambria" w:hAnsi="Cambria" w:cs="Times New Roman"/>
        </w:rPr>
        <w:t>Estima-se para a aquisição almejada o valor total de</w:t>
      </w:r>
      <w:r w:rsidRPr="00D57200">
        <w:rPr>
          <w:rFonts w:ascii="Cambria" w:hAnsi="Cambria"/>
        </w:rPr>
        <w:t xml:space="preserve"> R$107.502,50</w:t>
      </w:r>
      <w:r w:rsidRPr="00D57200">
        <w:rPr>
          <w:rFonts w:ascii="Cambria" w:hAnsi="Cambria" w:cs="Times New Roman"/>
        </w:rPr>
        <w:t xml:space="preserve"> (Cento e sete mil quinhentos e dois reais e cinquenta centavos), conforme tabela disposta no item 1 deste documento.  </w:t>
      </w:r>
    </w:p>
    <w:p w14:paraId="704C8533" w14:textId="77777777" w:rsidR="00AF053D" w:rsidRPr="00D57200" w:rsidRDefault="00AF053D" w:rsidP="00AF053D">
      <w:pPr>
        <w:spacing w:line="276" w:lineRule="auto"/>
        <w:jc w:val="both"/>
        <w:rPr>
          <w:rFonts w:ascii="Cambria" w:hAnsi="Cambria" w:cs="Times New Roman"/>
        </w:rPr>
      </w:pPr>
      <w:r w:rsidRPr="00D57200">
        <w:rPr>
          <w:rFonts w:ascii="Cambria" w:hAnsi="Cambria" w:cs="Times New Roman"/>
        </w:rPr>
        <w:t>O valor de referência para as lixeiras em aço inox foi estabelecido com base em orçamentos obtidos diretamente junto a fornecedores do ramo, uma vez que não foram encontrados itens com especificações semelhantes na base de dados do Licitacon. Já para os contentores de lixo com capacidade de 1.000 litros, foi realizada uma pesquisa na referida plataforma, sendo adotada a média dos valores praticados em registros recentes como base para composição do valor estimado.</w:t>
      </w:r>
    </w:p>
    <w:p w14:paraId="429EDCB4" w14:textId="77777777" w:rsidR="00AF053D" w:rsidRPr="00D57200" w:rsidRDefault="00AF053D" w:rsidP="00AF053D">
      <w:pPr>
        <w:spacing w:line="276" w:lineRule="auto"/>
        <w:jc w:val="both"/>
        <w:rPr>
          <w:rFonts w:ascii="Cambria" w:hAnsi="Cambria" w:cs="Times New Roman"/>
        </w:rPr>
      </w:pPr>
      <w:r w:rsidRPr="00D57200">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6385C3E0" w14:textId="77777777" w:rsidR="00AF053D" w:rsidRPr="003B706B" w:rsidRDefault="00AF053D" w:rsidP="00AF053D">
      <w:pPr>
        <w:spacing w:line="276" w:lineRule="auto"/>
        <w:jc w:val="both"/>
        <w:rPr>
          <w:rFonts w:ascii="Cambria" w:hAnsi="Cambria" w:cs="Times New Roman"/>
        </w:rPr>
      </w:pPr>
    </w:p>
    <w:p w14:paraId="1DB84417" w14:textId="77777777" w:rsidR="00AF053D" w:rsidRPr="003B706B" w:rsidRDefault="00AF053D" w:rsidP="00AF053D">
      <w:pPr>
        <w:spacing w:line="276" w:lineRule="auto"/>
        <w:jc w:val="both"/>
        <w:rPr>
          <w:rFonts w:ascii="Cambria" w:hAnsi="Cambria" w:cs="Times New Roman"/>
          <w:b/>
          <w:bCs/>
        </w:rPr>
      </w:pPr>
      <w:r w:rsidRPr="003B706B">
        <w:rPr>
          <w:rFonts w:ascii="Cambria" w:hAnsi="Cambria" w:cs="Times New Roman"/>
          <w:b/>
          <w:bCs/>
        </w:rPr>
        <w:t>7. DESCRIÇÃO DA SOLUÇÃO COMO UM TODO</w:t>
      </w:r>
    </w:p>
    <w:p w14:paraId="4118E66B" w14:textId="77777777" w:rsidR="00AF053D" w:rsidRPr="00585898" w:rsidRDefault="00AF053D" w:rsidP="00AF053D">
      <w:pPr>
        <w:spacing w:line="276" w:lineRule="auto"/>
        <w:jc w:val="both"/>
        <w:rPr>
          <w:rFonts w:ascii="Cambria" w:hAnsi="Cambria" w:cs="Times New Roman"/>
        </w:rPr>
      </w:pPr>
      <w:r w:rsidRPr="00585898">
        <w:rPr>
          <w:rFonts w:ascii="Cambria" w:hAnsi="Cambria" w:cs="Times New Roman"/>
        </w:rPr>
        <w:t>A presente contratação tem por objetivo a aquisição de lixeiras e contentores para lixo seco, destinados à instalação em pontos estratégicos do município, tais como praças, calçadas, vias públicas e espaços de uso coletivo. A medida busca melhorar a infraestrutura urbana voltada ao descarte adequado de resíduos sólidos secos, promovendo a limpeza dos espaços públicos, facilitando o trabalho das equipes de coleta e incentivando a população a descartar corretamente seus resíduos.</w:t>
      </w:r>
    </w:p>
    <w:p w14:paraId="734C7C52" w14:textId="77777777" w:rsidR="00AF053D" w:rsidRPr="00585898" w:rsidRDefault="00AF053D" w:rsidP="00AF053D">
      <w:pPr>
        <w:spacing w:line="276" w:lineRule="auto"/>
        <w:jc w:val="both"/>
        <w:rPr>
          <w:rFonts w:ascii="Cambria" w:hAnsi="Cambria" w:cs="Times New Roman"/>
        </w:rPr>
      </w:pPr>
      <w:r w:rsidRPr="00585898">
        <w:rPr>
          <w:rFonts w:ascii="Cambria" w:hAnsi="Cambria" w:cs="Times New Roman"/>
        </w:rPr>
        <w:t>Com a aquisição, espera-se reduzir o descarte irregular de lixo em áreas urbanas, contribuir para a preservação do meio ambiente e garantir maior bem-estar à população. Os equipamentos a serem adquiridos devem ser resistentes, de fácil higienização e apropriados para uso externo, suportando exposição ao tempo e ao manuseio constante.</w:t>
      </w:r>
    </w:p>
    <w:p w14:paraId="584A53BE" w14:textId="77777777" w:rsidR="00AF053D" w:rsidRPr="003B706B" w:rsidRDefault="00AF053D" w:rsidP="00AF053D">
      <w:pPr>
        <w:spacing w:line="276" w:lineRule="auto"/>
        <w:jc w:val="both"/>
        <w:rPr>
          <w:rFonts w:ascii="Cambria" w:hAnsi="Cambria" w:cs="Times New Roman"/>
          <w:color w:val="FF0000"/>
        </w:rPr>
      </w:pPr>
    </w:p>
    <w:p w14:paraId="367B86E7" w14:textId="77777777" w:rsidR="00AF053D" w:rsidRPr="003B706B" w:rsidRDefault="00AF053D" w:rsidP="00AF053D">
      <w:pPr>
        <w:spacing w:line="276" w:lineRule="auto"/>
        <w:jc w:val="both"/>
        <w:rPr>
          <w:rFonts w:ascii="Cambria" w:hAnsi="Cambria" w:cs="Times New Roman"/>
          <w:b/>
          <w:bCs/>
        </w:rPr>
      </w:pPr>
      <w:r w:rsidRPr="003B706B">
        <w:rPr>
          <w:rFonts w:ascii="Cambria" w:hAnsi="Cambria" w:cs="Times New Roman"/>
          <w:b/>
          <w:bCs/>
        </w:rPr>
        <w:t xml:space="preserve">8. JUSTIFICATIVA PARA O PARCELAMENTO OU NÃO DA CONTRATAÇÃO </w:t>
      </w:r>
    </w:p>
    <w:p w14:paraId="3BF30E74" w14:textId="77777777" w:rsidR="00AF053D" w:rsidRPr="003B706B" w:rsidRDefault="00AF053D" w:rsidP="00AF053D">
      <w:pPr>
        <w:pStyle w:val="NormalWeb"/>
        <w:spacing w:before="0" w:beforeAutospacing="0" w:after="0" w:afterAutospacing="0" w:line="276" w:lineRule="auto"/>
        <w:jc w:val="both"/>
        <w:rPr>
          <w:rFonts w:ascii="Cambria" w:hAnsi="Cambria"/>
          <w:color w:val="000000"/>
          <w:sz w:val="22"/>
          <w:szCs w:val="22"/>
        </w:rPr>
      </w:pPr>
      <w:r w:rsidRPr="003B706B">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3B706B">
        <w:rPr>
          <w:rFonts w:ascii="Cambria" w:hAnsi="Cambria"/>
          <w:color w:val="000000"/>
          <w:sz w:val="22"/>
          <w:szCs w:val="22"/>
        </w:rPr>
        <w:t xml:space="preserve">o custo para a Administração de vários contratos frente às vantagens da redução de custos, com divisão do objeto em itens, </w:t>
      </w:r>
      <w:bookmarkStart w:id="95" w:name="art47§1iii"/>
      <w:bookmarkEnd w:id="95"/>
      <w:r w:rsidRPr="003B706B">
        <w:rPr>
          <w:rFonts w:ascii="Cambria" w:hAnsi="Cambria"/>
          <w:color w:val="000000"/>
          <w:sz w:val="22"/>
          <w:szCs w:val="22"/>
        </w:rPr>
        <w:t>e o dever de buscar a ampliação da competição e de evitar a concentração de mercado.</w:t>
      </w:r>
    </w:p>
    <w:p w14:paraId="767E5D5E" w14:textId="77777777" w:rsidR="00AF053D" w:rsidRPr="003B706B" w:rsidRDefault="00AF053D" w:rsidP="00AF053D">
      <w:pPr>
        <w:pStyle w:val="NormalWeb"/>
        <w:spacing w:before="0" w:beforeAutospacing="0" w:after="0" w:afterAutospacing="0" w:line="276" w:lineRule="auto"/>
        <w:jc w:val="both"/>
        <w:rPr>
          <w:rFonts w:ascii="Cambria" w:hAnsi="Cambria"/>
          <w:sz w:val="22"/>
          <w:szCs w:val="22"/>
        </w:rPr>
      </w:pPr>
      <w:r w:rsidRPr="003B706B">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68D0C832" w14:textId="77777777" w:rsidR="00AF053D" w:rsidRPr="003B706B" w:rsidRDefault="00AF053D" w:rsidP="00AF053D">
      <w:pPr>
        <w:pStyle w:val="NormalWeb"/>
        <w:spacing w:before="0" w:beforeAutospacing="0" w:after="0" w:afterAutospacing="0" w:line="276" w:lineRule="auto"/>
        <w:jc w:val="both"/>
        <w:rPr>
          <w:rFonts w:ascii="Cambria" w:hAnsi="Cambria"/>
          <w:sz w:val="22"/>
          <w:szCs w:val="22"/>
        </w:rPr>
      </w:pPr>
      <w:r w:rsidRPr="003B706B">
        <w:rPr>
          <w:rFonts w:ascii="Cambria" w:hAnsi="Cambria"/>
          <w:sz w:val="22"/>
          <w:szCs w:val="22"/>
        </w:rPr>
        <w:lastRenderedPageBreak/>
        <w:t>Ademais, a existência de mais de uma empresa contratada poderia trazer uma série de transtornos quanto à eventual responsabilização por eventuais sinistros ocorridos.</w:t>
      </w:r>
    </w:p>
    <w:p w14:paraId="21E74C11" w14:textId="77777777" w:rsidR="00AF053D" w:rsidRDefault="00AF053D" w:rsidP="00AF053D">
      <w:pPr>
        <w:pStyle w:val="NormalWeb"/>
        <w:spacing w:before="0" w:beforeAutospacing="0" w:after="0" w:afterAutospacing="0" w:line="276" w:lineRule="auto"/>
        <w:jc w:val="both"/>
        <w:rPr>
          <w:rFonts w:ascii="Cambria" w:hAnsi="Cambria"/>
          <w:b/>
          <w:bCs/>
          <w:sz w:val="22"/>
          <w:szCs w:val="22"/>
        </w:rPr>
      </w:pPr>
    </w:p>
    <w:p w14:paraId="415DED7C" w14:textId="77777777" w:rsidR="00AF053D" w:rsidRPr="003B706B" w:rsidRDefault="00AF053D" w:rsidP="00AF053D">
      <w:pPr>
        <w:pStyle w:val="NormalWeb"/>
        <w:spacing w:before="0" w:beforeAutospacing="0" w:after="0" w:afterAutospacing="0" w:line="276" w:lineRule="auto"/>
        <w:jc w:val="both"/>
        <w:rPr>
          <w:rFonts w:ascii="Cambria" w:hAnsi="Cambria"/>
          <w:color w:val="000000"/>
          <w:sz w:val="22"/>
          <w:szCs w:val="22"/>
        </w:rPr>
      </w:pPr>
      <w:r w:rsidRPr="003B706B">
        <w:rPr>
          <w:rFonts w:ascii="Cambria" w:hAnsi="Cambria"/>
          <w:b/>
          <w:bCs/>
          <w:sz w:val="22"/>
          <w:szCs w:val="22"/>
        </w:rPr>
        <w:t xml:space="preserve">9. RESULTADOS PRETENDIDOS </w:t>
      </w:r>
    </w:p>
    <w:p w14:paraId="4B6C888F"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Pretende-se, com o presente processo licitatório, assegurar a seleção da proposta apta a gerar a contratação mais vantajosa para o Município.</w:t>
      </w:r>
    </w:p>
    <w:p w14:paraId="1DBFBFFA"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60348E1E"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bookmarkStart w:id="96" w:name="art18§1ii"/>
      <w:bookmarkStart w:id="97" w:name="art18§1iii"/>
      <w:bookmarkStart w:id="98" w:name="art18§1v"/>
      <w:bookmarkStart w:id="99" w:name="art18§1vi"/>
      <w:bookmarkStart w:id="100" w:name="art18§1vii"/>
      <w:bookmarkStart w:id="101" w:name="art18§1viii"/>
      <w:bookmarkStart w:id="102" w:name="art18§1ix"/>
      <w:bookmarkStart w:id="103" w:name="art18§1x"/>
      <w:bookmarkEnd w:id="96"/>
      <w:bookmarkEnd w:id="97"/>
      <w:bookmarkEnd w:id="98"/>
      <w:bookmarkEnd w:id="99"/>
      <w:bookmarkEnd w:id="100"/>
      <w:bookmarkEnd w:id="101"/>
      <w:bookmarkEnd w:id="102"/>
      <w:bookmarkEnd w:id="103"/>
    </w:p>
    <w:p w14:paraId="5B3D0CDB" w14:textId="77777777" w:rsidR="00AF053D" w:rsidRPr="003B706B" w:rsidRDefault="00AF053D" w:rsidP="00AF053D">
      <w:pPr>
        <w:pStyle w:val="NormalWeb"/>
        <w:spacing w:before="0" w:beforeAutospacing="0" w:after="0" w:afterAutospacing="0" w:line="276" w:lineRule="auto"/>
        <w:jc w:val="both"/>
        <w:rPr>
          <w:rFonts w:ascii="Cambria" w:hAnsi="Cambria"/>
          <w:b/>
          <w:bCs/>
          <w:color w:val="000000"/>
          <w:sz w:val="22"/>
          <w:szCs w:val="22"/>
        </w:rPr>
      </w:pPr>
    </w:p>
    <w:p w14:paraId="50232658" w14:textId="77777777" w:rsidR="00AF053D" w:rsidRPr="003B706B" w:rsidRDefault="00AF053D" w:rsidP="00AF053D">
      <w:pPr>
        <w:pStyle w:val="NormalWeb"/>
        <w:spacing w:before="0" w:beforeAutospacing="0" w:after="0" w:afterAutospacing="0" w:line="276" w:lineRule="auto"/>
        <w:jc w:val="both"/>
        <w:rPr>
          <w:rFonts w:ascii="Cambria" w:hAnsi="Cambria"/>
          <w:b/>
          <w:bCs/>
          <w:color w:val="000000"/>
          <w:sz w:val="22"/>
          <w:szCs w:val="22"/>
        </w:rPr>
      </w:pPr>
      <w:r w:rsidRPr="003B706B">
        <w:rPr>
          <w:rFonts w:ascii="Cambria" w:hAnsi="Cambria"/>
          <w:b/>
          <w:bCs/>
          <w:color w:val="000000"/>
          <w:sz w:val="22"/>
          <w:szCs w:val="22"/>
        </w:rPr>
        <w:t>10. PROVIDÊNCIAS PRÉVIAS AO CONTRATO</w:t>
      </w:r>
    </w:p>
    <w:p w14:paraId="6F82D050" w14:textId="77777777" w:rsidR="00AF053D" w:rsidRPr="003B706B" w:rsidRDefault="00AF053D" w:rsidP="00AF053D">
      <w:pPr>
        <w:pStyle w:val="NormalWeb"/>
        <w:spacing w:before="0" w:beforeAutospacing="0" w:after="0" w:afterAutospacing="0" w:line="276" w:lineRule="auto"/>
        <w:jc w:val="both"/>
        <w:rPr>
          <w:rFonts w:ascii="Cambria" w:hAnsi="Cambria"/>
          <w:color w:val="000000"/>
          <w:sz w:val="22"/>
          <w:szCs w:val="22"/>
        </w:rPr>
      </w:pPr>
      <w:bookmarkStart w:id="104" w:name="art18§1xi"/>
      <w:bookmarkEnd w:id="104"/>
      <w:r w:rsidRPr="003B706B">
        <w:rPr>
          <w:rFonts w:ascii="Cambria" w:hAnsi="Cambria"/>
          <w:color w:val="000000"/>
          <w:sz w:val="22"/>
          <w:szCs w:val="22"/>
        </w:rPr>
        <w:t>Para a contratação pretendida não haverá necessidade de providências prévias no âmbito da Administração.</w:t>
      </w:r>
    </w:p>
    <w:p w14:paraId="087E7ECF" w14:textId="77777777" w:rsidR="00AF053D" w:rsidRPr="003B706B" w:rsidRDefault="00AF053D" w:rsidP="00AF053D">
      <w:pPr>
        <w:pStyle w:val="NormalWeb"/>
        <w:spacing w:before="0" w:beforeAutospacing="0" w:after="0" w:afterAutospacing="0" w:line="276" w:lineRule="auto"/>
        <w:jc w:val="both"/>
        <w:rPr>
          <w:rFonts w:ascii="Cambria" w:hAnsi="Cambria"/>
          <w:sz w:val="22"/>
          <w:szCs w:val="22"/>
        </w:rPr>
      </w:pPr>
      <w:r w:rsidRPr="003B706B">
        <w:rPr>
          <w:rFonts w:ascii="Cambria" w:hAnsi="Cambria"/>
          <w:sz w:val="22"/>
          <w:szCs w:val="22"/>
        </w:rPr>
        <w:t xml:space="preserve">Ademais, para que a pretendida contratação tenha sucesso, é preciso que outras etapas sejam concluídas, quais sejam: </w:t>
      </w:r>
    </w:p>
    <w:p w14:paraId="77D3747B"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 xml:space="preserve">a) elaboração de minuta do edital; </w:t>
      </w:r>
    </w:p>
    <w:p w14:paraId="0628961D"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 xml:space="preserve">b) realização de certificação de disponibilidade orçamentária; </w:t>
      </w:r>
    </w:p>
    <w:p w14:paraId="5E137AB9"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 xml:space="preserve">c) designação em Portaria de pregoeiro, equipe de apoio, agente de contratação (conforme o caso);  </w:t>
      </w:r>
    </w:p>
    <w:p w14:paraId="2C580125"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 xml:space="preserve">d) encaminhamento do processo para análise jurídica; </w:t>
      </w:r>
    </w:p>
    <w:p w14:paraId="4730BE89"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 xml:space="preserve">e) análise da manifestação jurídica e atendimento aos apontamentos constantes no parecer, mediante Nota Técnica com os ajustes indicados; </w:t>
      </w:r>
    </w:p>
    <w:p w14:paraId="340A5C4C"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 xml:space="preserve">f) publicação e divulgação do edital e anexos; </w:t>
      </w:r>
    </w:p>
    <w:p w14:paraId="0C8390E0"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 xml:space="preserve">g) resposta a eventuais pedidos de esclarecimentos e/ou impugnação, caso aplicável; </w:t>
      </w:r>
    </w:p>
    <w:p w14:paraId="2E599CDF"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 xml:space="preserve">h) realização do certame, com suas respectivas etapas; </w:t>
      </w:r>
    </w:p>
    <w:p w14:paraId="3EE3D308" w14:textId="77777777" w:rsidR="00AF053D" w:rsidRPr="003B706B" w:rsidRDefault="00AF053D" w:rsidP="00AF053D">
      <w:pPr>
        <w:pStyle w:val="NormalWeb"/>
        <w:spacing w:before="0" w:beforeAutospacing="0" w:after="0" w:afterAutospacing="0" w:line="276" w:lineRule="auto"/>
        <w:jc w:val="both"/>
        <w:rPr>
          <w:rFonts w:ascii="Cambria" w:hAnsi="Cambria"/>
          <w:bCs/>
          <w:color w:val="000000"/>
          <w:sz w:val="22"/>
          <w:szCs w:val="22"/>
        </w:rPr>
      </w:pPr>
      <w:r w:rsidRPr="003B706B">
        <w:rPr>
          <w:rFonts w:ascii="Cambria" w:hAnsi="Cambria"/>
          <w:bCs/>
          <w:color w:val="000000"/>
          <w:sz w:val="22"/>
          <w:szCs w:val="22"/>
        </w:rPr>
        <w:t>i) realização de empenho;</w:t>
      </w:r>
    </w:p>
    <w:p w14:paraId="4523A057" w14:textId="77777777" w:rsidR="00AF053D" w:rsidRPr="003B706B" w:rsidRDefault="00AF053D" w:rsidP="00AF053D">
      <w:pPr>
        <w:pStyle w:val="NormalWeb"/>
        <w:spacing w:before="0" w:beforeAutospacing="0" w:after="0" w:afterAutospacing="0" w:line="276" w:lineRule="auto"/>
        <w:jc w:val="both"/>
        <w:rPr>
          <w:rFonts w:ascii="Cambria" w:hAnsi="Cambria"/>
          <w:b/>
          <w:bCs/>
          <w:color w:val="000000"/>
          <w:sz w:val="22"/>
          <w:szCs w:val="22"/>
        </w:rPr>
      </w:pPr>
    </w:p>
    <w:p w14:paraId="02CAF98F" w14:textId="77777777" w:rsidR="00AF053D" w:rsidRPr="003B706B" w:rsidRDefault="00AF053D" w:rsidP="00AF053D">
      <w:pPr>
        <w:pStyle w:val="NormalWeb"/>
        <w:spacing w:before="0" w:beforeAutospacing="0" w:after="0" w:afterAutospacing="0" w:line="276" w:lineRule="auto"/>
        <w:jc w:val="both"/>
        <w:rPr>
          <w:rFonts w:ascii="Cambria" w:hAnsi="Cambria"/>
          <w:b/>
          <w:bCs/>
          <w:color w:val="000000"/>
          <w:sz w:val="22"/>
          <w:szCs w:val="22"/>
        </w:rPr>
      </w:pPr>
      <w:r w:rsidRPr="003B706B">
        <w:rPr>
          <w:rFonts w:ascii="Cambria" w:hAnsi="Cambria"/>
          <w:b/>
          <w:bCs/>
          <w:color w:val="000000"/>
          <w:sz w:val="22"/>
          <w:szCs w:val="22"/>
        </w:rPr>
        <w:t>11. CONTRATAÇÕES CORRELATAS E/OU INTERDEPENDENTES</w:t>
      </w:r>
    </w:p>
    <w:p w14:paraId="3FD48F28" w14:textId="77777777" w:rsidR="00AF053D" w:rsidRPr="003B706B" w:rsidRDefault="00AF053D" w:rsidP="00AF053D">
      <w:pPr>
        <w:pStyle w:val="NormalWeb"/>
        <w:spacing w:before="0" w:beforeAutospacing="0" w:after="0" w:afterAutospacing="0" w:line="276" w:lineRule="auto"/>
        <w:jc w:val="both"/>
        <w:rPr>
          <w:rFonts w:ascii="Cambria" w:hAnsi="Cambria"/>
          <w:sz w:val="22"/>
          <w:szCs w:val="22"/>
        </w:rPr>
      </w:pPr>
      <w:r w:rsidRPr="003B706B">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5884D1D1" w14:textId="77777777" w:rsidR="00AF053D" w:rsidRPr="003B706B" w:rsidRDefault="00AF053D" w:rsidP="00AF053D">
      <w:pPr>
        <w:pStyle w:val="NormalWeb"/>
        <w:spacing w:before="0" w:beforeAutospacing="0" w:after="0" w:afterAutospacing="0" w:line="276" w:lineRule="auto"/>
        <w:jc w:val="both"/>
        <w:rPr>
          <w:rFonts w:ascii="Cambria" w:hAnsi="Cambria"/>
          <w:sz w:val="22"/>
          <w:szCs w:val="22"/>
        </w:rPr>
      </w:pPr>
      <w:r w:rsidRPr="003B706B">
        <w:rPr>
          <w:rFonts w:ascii="Cambria" w:hAnsi="Cambria"/>
          <w:sz w:val="22"/>
          <w:szCs w:val="22"/>
        </w:rPr>
        <w:t xml:space="preserve">Os bens que se pretende, portanto, são autônomos e prescindem de contratações correlatas ou interdependentes. </w:t>
      </w:r>
      <w:bookmarkStart w:id="105" w:name="art18§1xii"/>
      <w:bookmarkEnd w:id="105"/>
    </w:p>
    <w:p w14:paraId="7A721910" w14:textId="77777777" w:rsidR="00AF053D" w:rsidRPr="003B706B" w:rsidRDefault="00AF053D" w:rsidP="00AF053D">
      <w:pPr>
        <w:pStyle w:val="NormalWeb"/>
        <w:spacing w:before="0" w:beforeAutospacing="0" w:after="0" w:afterAutospacing="0" w:line="276" w:lineRule="auto"/>
        <w:jc w:val="both"/>
        <w:rPr>
          <w:rFonts w:ascii="Cambria" w:hAnsi="Cambria"/>
          <w:b/>
          <w:bCs/>
          <w:color w:val="000000"/>
          <w:sz w:val="22"/>
          <w:szCs w:val="22"/>
        </w:rPr>
      </w:pPr>
    </w:p>
    <w:p w14:paraId="0638685D" w14:textId="77777777" w:rsidR="00AF053D" w:rsidRPr="003B706B" w:rsidRDefault="00AF053D" w:rsidP="00AF053D">
      <w:pPr>
        <w:pStyle w:val="NormalWeb"/>
        <w:spacing w:before="0" w:beforeAutospacing="0" w:after="0" w:afterAutospacing="0" w:line="276" w:lineRule="auto"/>
        <w:jc w:val="both"/>
        <w:rPr>
          <w:rFonts w:ascii="Cambria" w:hAnsi="Cambria"/>
          <w:b/>
          <w:bCs/>
          <w:color w:val="000000"/>
          <w:sz w:val="22"/>
          <w:szCs w:val="22"/>
        </w:rPr>
      </w:pPr>
      <w:r w:rsidRPr="003B706B">
        <w:rPr>
          <w:rFonts w:ascii="Cambria" w:hAnsi="Cambria"/>
          <w:b/>
          <w:bCs/>
          <w:color w:val="000000"/>
          <w:sz w:val="22"/>
          <w:szCs w:val="22"/>
        </w:rPr>
        <w:t xml:space="preserve">12. POSSÍVEIS IMPACTOS AMBIENTAIS </w:t>
      </w:r>
    </w:p>
    <w:p w14:paraId="3D085A7A" w14:textId="77777777" w:rsidR="00AF053D" w:rsidRPr="003B706B" w:rsidRDefault="00AF053D" w:rsidP="00AF053D">
      <w:pPr>
        <w:pStyle w:val="NormalWeb"/>
        <w:spacing w:before="0" w:beforeAutospacing="0" w:after="0" w:afterAutospacing="0" w:line="276" w:lineRule="auto"/>
        <w:jc w:val="both"/>
        <w:rPr>
          <w:rFonts w:ascii="Cambria" w:hAnsi="Cambria"/>
          <w:sz w:val="22"/>
          <w:szCs w:val="22"/>
        </w:rPr>
      </w:pPr>
      <w:bookmarkStart w:id="106" w:name="art18§1xiii"/>
      <w:bookmarkEnd w:id="106"/>
      <w:r w:rsidRPr="003B706B">
        <w:rPr>
          <w:rFonts w:ascii="Cambria" w:hAnsi="Cambria"/>
          <w:sz w:val="22"/>
          <w:szCs w:val="22"/>
        </w:rPr>
        <w:t>Não foram vislumbrados impactos ambientais para a presente contratação.</w:t>
      </w:r>
    </w:p>
    <w:p w14:paraId="0483D7FC" w14:textId="77777777" w:rsidR="00AF053D" w:rsidRDefault="00AF053D" w:rsidP="00AF053D">
      <w:pPr>
        <w:pStyle w:val="NormalWeb"/>
        <w:spacing w:before="0" w:beforeAutospacing="0" w:after="0" w:afterAutospacing="0"/>
        <w:jc w:val="both"/>
        <w:rPr>
          <w:rFonts w:ascii="Cambria" w:hAnsi="Cambria"/>
          <w:sz w:val="22"/>
          <w:szCs w:val="22"/>
        </w:rPr>
      </w:pPr>
    </w:p>
    <w:p w14:paraId="510193F8" w14:textId="77777777" w:rsidR="00AF053D" w:rsidRDefault="00AF053D" w:rsidP="00AF053D">
      <w:pPr>
        <w:pStyle w:val="NormalWeb"/>
        <w:spacing w:before="0" w:beforeAutospacing="0" w:after="0" w:afterAutospacing="0"/>
        <w:jc w:val="both"/>
        <w:rPr>
          <w:rFonts w:ascii="Cambria" w:hAnsi="Cambria"/>
          <w:sz w:val="22"/>
          <w:szCs w:val="22"/>
        </w:rPr>
      </w:pPr>
    </w:p>
    <w:p w14:paraId="44967E7D" w14:textId="77777777" w:rsidR="00AF053D" w:rsidRPr="00D57200" w:rsidRDefault="00AF053D" w:rsidP="00AF053D">
      <w:pPr>
        <w:pStyle w:val="NormalWeb"/>
        <w:spacing w:before="0" w:beforeAutospacing="0" w:after="0" w:afterAutospacing="0"/>
        <w:jc w:val="right"/>
        <w:rPr>
          <w:rFonts w:ascii="Cambria" w:hAnsi="Cambria"/>
          <w:sz w:val="22"/>
          <w:szCs w:val="22"/>
        </w:rPr>
      </w:pPr>
      <w:r>
        <w:rPr>
          <w:rFonts w:ascii="Cambria" w:hAnsi="Cambria"/>
          <w:sz w:val="22"/>
          <w:szCs w:val="22"/>
        </w:rPr>
        <w:t>Ibarama, 11 de junho de 2025.</w:t>
      </w:r>
    </w:p>
    <w:p w14:paraId="5C7F62BE" w14:textId="77777777" w:rsidR="00AF053D" w:rsidRDefault="00AF053D" w:rsidP="00AF053D">
      <w:pPr>
        <w:rPr>
          <w:rFonts w:ascii="Cambria" w:hAnsi="Cambria" w:cs="Times New Roman"/>
          <w:sz w:val="24"/>
          <w:szCs w:val="24"/>
        </w:rPr>
      </w:pPr>
    </w:p>
    <w:p w14:paraId="25EEB13E" w14:textId="77777777" w:rsidR="00AF053D" w:rsidRDefault="00AF053D" w:rsidP="00AF053D">
      <w:pPr>
        <w:rPr>
          <w:rFonts w:ascii="Cambria" w:hAnsi="Cambria" w:cs="Times New Roman"/>
          <w:sz w:val="24"/>
          <w:szCs w:val="24"/>
        </w:rPr>
      </w:pPr>
    </w:p>
    <w:p w14:paraId="1DFBEAFE" w14:textId="77777777" w:rsidR="00AF053D" w:rsidRPr="00C06394" w:rsidRDefault="00AF053D" w:rsidP="00AF053D">
      <w:pPr>
        <w:rPr>
          <w:rFonts w:ascii="Cambria" w:hAnsi="Cambria" w:cs="Times New Roman"/>
          <w:sz w:val="24"/>
          <w:szCs w:val="24"/>
        </w:rPr>
      </w:pPr>
    </w:p>
    <w:p w14:paraId="6472CF30" w14:textId="77777777" w:rsidR="00AF053D" w:rsidRPr="00C06394" w:rsidRDefault="00AF053D" w:rsidP="00AF053D">
      <w:pPr>
        <w:spacing w:line="276" w:lineRule="auto"/>
        <w:rPr>
          <w:rFonts w:ascii="Cambria" w:hAnsi="Cambria" w:cs="Times New Roman"/>
          <w:sz w:val="18"/>
          <w:szCs w:val="18"/>
        </w:rPr>
      </w:pPr>
      <w:r w:rsidRPr="00C06394">
        <w:rPr>
          <w:rFonts w:ascii="Cambria" w:hAnsi="Cambria" w:cs="Times New Roman"/>
          <w:sz w:val="18"/>
          <w:szCs w:val="18"/>
        </w:rPr>
        <w:lastRenderedPageBreak/>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_______</w:t>
      </w:r>
      <w:r w:rsidRPr="00C06394">
        <w:rPr>
          <w:rFonts w:ascii="Cambria" w:hAnsi="Cambria" w:cs="Times New Roman"/>
          <w:sz w:val="18"/>
          <w:szCs w:val="18"/>
        </w:rPr>
        <w:t>_____________________</w:t>
      </w:r>
      <w:r>
        <w:rPr>
          <w:rFonts w:ascii="Cambria" w:hAnsi="Cambria" w:cs="Times New Roman"/>
          <w:sz w:val="18"/>
          <w:szCs w:val="18"/>
        </w:rPr>
        <w:t>__________</w:t>
      </w:r>
      <w:r w:rsidRPr="00C06394">
        <w:rPr>
          <w:rFonts w:ascii="Cambria" w:hAnsi="Cambria" w:cs="Times New Roman"/>
          <w:sz w:val="18"/>
          <w:szCs w:val="18"/>
        </w:rPr>
        <w:t>______________</w:t>
      </w:r>
    </w:p>
    <w:p w14:paraId="23835821" w14:textId="77777777" w:rsidR="00AF053D" w:rsidRPr="00C06394" w:rsidRDefault="00AF053D" w:rsidP="00AF053D">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GILDO LUIS PUNTEL</w:t>
      </w:r>
    </w:p>
    <w:p w14:paraId="00D8AEDA" w14:textId="77777777" w:rsidR="00AF053D" w:rsidRPr="00C06394" w:rsidRDefault="00AF053D" w:rsidP="00AF053D">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SECRETÁRIO</w:t>
      </w:r>
      <w:r w:rsidRPr="00C06394">
        <w:rPr>
          <w:rFonts w:ascii="Cambria" w:hAnsi="Cambria" w:cs="Times New Roman"/>
          <w:sz w:val="18"/>
          <w:szCs w:val="18"/>
        </w:rPr>
        <w:t xml:space="preserve"> MUNICIPAL</w:t>
      </w:r>
    </w:p>
    <w:p w14:paraId="13B891E7" w14:textId="77777777" w:rsidR="00AF053D" w:rsidRDefault="00AF053D" w:rsidP="00AF053D">
      <w:pPr>
        <w:spacing w:line="276" w:lineRule="auto"/>
        <w:rPr>
          <w:rFonts w:ascii="Cambria" w:hAnsi="Cambria" w:cs="Times New Roman"/>
          <w:sz w:val="18"/>
          <w:szCs w:val="18"/>
        </w:rPr>
      </w:pPr>
    </w:p>
    <w:p w14:paraId="2AC200F2" w14:textId="77777777" w:rsidR="00AF053D" w:rsidRDefault="00AF053D" w:rsidP="00AF053D">
      <w:pPr>
        <w:spacing w:line="276" w:lineRule="auto"/>
        <w:rPr>
          <w:rFonts w:ascii="Cambria" w:hAnsi="Cambria" w:cs="Times New Roman"/>
          <w:sz w:val="18"/>
          <w:szCs w:val="18"/>
        </w:rPr>
      </w:pPr>
    </w:p>
    <w:p w14:paraId="6FAB0177" w14:textId="77777777" w:rsidR="00AF053D" w:rsidRDefault="00AF053D" w:rsidP="00AF053D">
      <w:pPr>
        <w:spacing w:line="276" w:lineRule="auto"/>
        <w:rPr>
          <w:rFonts w:ascii="Cambria" w:hAnsi="Cambria" w:cs="Times New Roman"/>
          <w:sz w:val="18"/>
          <w:szCs w:val="18"/>
        </w:rPr>
      </w:pPr>
    </w:p>
    <w:p w14:paraId="0E64279C" w14:textId="77777777" w:rsidR="00AF053D" w:rsidRDefault="00AF053D" w:rsidP="00AF053D">
      <w:pPr>
        <w:spacing w:line="276" w:lineRule="auto"/>
        <w:rPr>
          <w:rFonts w:ascii="Cambria" w:hAnsi="Cambria" w:cs="Times New Roman"/>
          <w:sz w:val="18"/>
          <w:szCs w:val="18"/>
        </w:rPr>
      </w:pPr>
    </w:p>
    <w:p w14:paraId="335040CC" w14:textId="77777777" w:rsidR="00AF053D" w:rsidRDefault="00AF053D" w:rsidP="00AF053D">
      <w:pPr>
        <w:spacing w:line="276" w:lineRule="auto"/>
        <w:rPr>
          <w:rFonts w:ascii="Cambria" w:hAnsi="Cambria" w:cs="Times New Roman"/>
          <w:sz w:val="18"/>
          <w:szCs w:val="18"/>
        </w:rPr>
      </w:pPr>
    </w:p>
    <w:p w14:paraId="28D2A3A2" w14:textId="77777777" w:rsidR="00AF053D" w:rsidRDefault="00AF053D" w:rsidP="00AF053D">
      <w:pPr>
        <w:pStyle w:val="NormalWeb"/>
        <w:spacing w:before="0" w:beforeAutospacing="0" w:after="0" w:afterAutospacing="0"/>
        <w:jc w:val="center"/>
        <w:rPr>
          <w:rFonts w:ascii="Cambria" w:hAnsi="Cambria"/>
          <w:b/>
          <w:bCs/>
          <w:color w:val="000000"/>
          <w:sz w:val="22"/>
          <w:szCs w:val="22"/>
        </w:rPr>
      </w:pPr>
    </w:p>
    <w:p w14:paraId="33DC494E" w14:textId="77777777" w:rsidR="00AF053D" w:rsidRDefault="00AF053D" w:rsidP="00AF053D">
      <w:pPr>
        <w:pStyle w:val="NormalWeb"/>
        <w:spacing w:before="0" w:beforeAutospacing="0" w:after="0" w:afterAutospacing="0"/>
        <w:jc w:val="center"/>
        <w:rPr>
          <w:rFonts w:ascii="Cambria" w:hAnsi="Cambria"/>
          <w:b/>
          <w:bCs/>
          <w:color w:val="000000"/>
          <w:sz w:val="22"/>
          <w:szCs w:val="22"/>
        </w:rPr>
      </w:pPr>
      <w:r w:rsidRPr="000642B2">
        <w:rPr>
          <w:rFonts w:ascii="Cambria" w:hAnsi="Cambria"/>
          <w:b/>
          <w:bCs/>
          <w:color w:val="000000"/>
          <w:sz w:val="22"/>
          <w:szCs w:val="22"/>
        </w:rPr>
        <w:t>DECLARAÇÃO DE VIABILIDADE</w:t>
      </w:r>
    </w:p>
    <w:p w14:paraId="24F50BCE" w14:textId="77777777" w:rsidR="00AF053D" w:rsidRDefault="00AF053D" w:rsidP="00AF053D">
      <w:pPr>
        <w:pStyle w:val="NormalWeb"/>
        <w:spacing w:before="0" w:beforeAutospacing="0" w:after="0" w:afterAutospacing="0"/>
        <w:jc w:val="center"/>
        <w:rPr>
          <w:rFonts w:ascii="Cambria" w:hAnsi="Cambria"/>
          <w:b/>
          <w:bCs/>
          <w:color w:val="000000"/>
          <w:sz w:val="22"/>
          <w:szCs w:val="22"/>
        </w:rPr>
      </w:pPr>
    </w:p>
    <w:p w14:paraId="67D2A8D6" w14:textId="77777777" w:rsidR="00AF053D" w:rsidRPr="000642B2" w:rsidRDefault="00AF053D" w:rsidP="00AF053D">
      <w:pPr>
        <w:pStyle w:val="NormalWeb"/>
        <w:spacing w:before="0" w:beforeAutospacing="0" w:after="0" w:afterAutospacing="0"/>
        <w:jc w:val="center"/>
        <w:rPr>
          <w:rFonts w:ascii="Cambria" w:hAnsi="Cambria"/>
          <w:b/>
          <w:bCs/>
          <w:color w:val="000000"/>
          <w:sz w:val="22"/>
          <w:szCs w:val="22"/>
        </w:rPr>
      </w:pPr>
    </w:p>
    <w:p w14:paraId="17A41321" w14:textId="77777777" w:rsidR="00AF053D" w:rsidRPr="000642B2" w:rsidRDefault="00AF053D" w:rsidP="00AF053D">
      <w:pPr>
        <w:pStyle w:val="NormalWeb"/>
        <w:spacing w:before="0" w:beforeAutospacing="0" w:after="0" w:afterAutospacing="0"/>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0C7E965C" w14:textId="77777777" w:rsidR="00AF053D" w:rsidRDefault="00AF053D" w:rsidP="00AF053D">
      <w:pPr>
        <w:spacing w:line="276" w:lineRule="auto"/>
        <w:jc w:val="both"/>
        <w:rPr>
          <w:rFonts w:ascii="Cambria" w:hAnsi="Cambria" w:cs="Times New Roman"/>
          <w:sz w:val="24"/>
          <w:szCs w:val="24"/>
        </w:rPr>
      </w:pPr>
    </w:p>
    <w:p w14:paraId="6F5AF1D4" w14:textId="77777777" w:rsidR="00AF053D" w:rsidRDefault="00AF053D" w:rsidP="00AF053D">
      <w:pPr>
        <w:spacing w:line="276" w:lineRule="auto"/>
        <w:jc w:val="both"/>
        <w:rPr>
          <w:rFonts w:ascii="Cambria" w:hAnsi="Cambria" w:cs="Times New Roman"/>
          <w:sz w:val="24"/>
          <w:szCs w:val="24"/>
        </w:rPr>
      </w:pPr>
    </w:p>
    <w:p w14:paraId="0EFC4AE1" w14:textId="77777777" w:rsidR="00AF053D" w:rsidRDefault="00AF053D" w:rsidP="00AF053D">
      <w:pPr>
        <w:spacing w:line="276" w:lineRule="auto"/>
        <w:jc w:val="both"/>
        <w:rPr>
          <w:rFonts w:ascii="Cambria" w:hAnsi="Cambria" w:cs="Times New Roman"/>
          <w:sz w:val="24"/>
          <w:szCs w:val="24"/>
        </w:rPr>
      </w:pPr>
    </w:p>
    <w:p w14:paraId="7FD14CC3" w14:textId="77777777" w:rsidR="00AF053D" w:rsidRPr="000642B2" w:rsidRDefault="00AF053D" w:rsidP="00AF053D">
      <w:pPr>
        <w:pStyle w:val="NormalWeb"/>
        <w:spacing w:before="0" w:beforeAutospacing="0" w:after="0" w:afterAutospacing="0"/>
        <w:jc w:val="right"/>
        <w:rPr>
          <w:rFonts w:ascii="Cambria" w:hAnsi="Cambria"/>
          <w:sz w:val="22"/>
          <w:szCs w:val="22"/>
        </w:rPr>
      </w:pPr>
      <w:r>
        <w:rPr>
          <w:rFonts w:ascii="Cambria" w:hAnsi="Cambria"/>
          <w:sz w:val="22"/>
          <w:szCs w:val="22"/>
        </w:rPr>
        <w:t>Ibarama, 13 de junho de 2025.</w:t>
      </w:r>
    </w:p>
    <w:p w14:paraId="1B7AC96E" w14:textId="77777777" w:rsidR="00AF053D" w:rsidRDefault="00AF053D" w:rsidP="00AF053D">
      <w:pPr>
        <w:spacing w:line="276" w:lineRule="auto"/>
        <w:jc w:val="both"/>
        <w:rPr>
          <w:rFonts w:ascii="Cambria" w:hAnsi="Cambria" w:cs="Times New Roman"/>
          <w:sz w:val="24"/>
          <w:szCs w:val="24"/>
        </w:rPr>
      </w:pPr>
    </w:p>
    <w:p w14:paraId="508E4CB6" w14:textId="77777777" w:rsidR="00AF053D" w:rsidRDefault="00AF053D" w:rsidP="00AF053D">
      <w:pPr>
        <w:spacing w:line="276" w:lineRule="auto"/>
        <w:jc w:val="both"/>
        <w:rPr>
          <w:rFonts w:ascii="Cambria" w:hAnsi="Cambria" w:cs="Times New Roman"/>
          <w:sz w:val="24"/>
          <w:szCs w:val="24"/>
        </w:rPr>
      </w:pPr>
    </w:p>
    <w:p w14:paraId="7E21D474" w14:textId="77777777" w:rsidR="00AF053D" w:rsidRDefault="00AF053D" w:rsidP="00AF053D">
      <w:pPr>
        <w:spacing w:line="276" w:lineRule="auto"/>
        <w:jc w:val="both"/>
        <w:rPr>
          <w:rFonts w:ascii="Cambria" w:hAnsi="Cambria" w:cs="Times New Roman"/>
          <w:sz w:val="24"/>
          <w:szCs w:val="24"/>
        </w:rPr>
      </w:pPr>
    </w:p>
    <w:p w14:paraId="72E06D62" w14:textId="77777777" w:rsidR="00AF053D" w:rsidRDefault="00AF053D" w:rsidP="00AF053D">
      <w:pPr>
        <w:spacing w:line="276" w:lineRule="auto"/>
        <w:jc w:val="both"/>
        <w:rPr>
          <w:rFonts w:ascii="Cambria" w:hAnsi="Cambria" w:cs="Times New Roman"/>
          <w:sz w:val="24"/>
          <w:szCs w:val="24"/>
        </w:rPr>
      </w:pPr>
    </w:p>
    <w:p w14:paraId="26D14390" w14:textId="77777777" w:rsidR="00AF053D" w:rsidRPr="00C06394" w:rsidRDefault="00AF053D" w:rsidP="00AF053D">
      <w:pPr>
        <w:spacing w:line="276" w:lineRule="auto"/>
        <w:jc w:val="both"/>
        <w:rPr>
          <w:rFonts w:ascii="Cambria" w:hAnsi="Cambria" w:cs="Times New Roman"/>
          <w:sz w:val="24"/>
          <w:szCs w:val="24"/>
        </w:rPr>
      </w:pPr>
    </w:p>
    <w:p w14:paraId="4519A1A3" w14:textId="77777777" w:rsidR="00AF053D" w:rsidRPr="00C06394" w:rsidRDefault="00AF053D" w:rsidP="00AF053D">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035AB825" w14:textId="77777777" w:rsidR="00AF053D" w:rsidRPr="00C06394" w:rsidRDefault="00AF053D" w:rsidP="00AF053D">
      <w:pPr>
        <w:ind w:firstLine="708"/>
        <w:jc w:val="center"/>
        <w:rPr>
          <w:rFonts w:ascii="Cambria" w:hAnsi="Cambria" w:cs="Times New Roman"/>
          <w:sz w:val="18"/>
          <w:szCs w:val="18"/>
        </w:rPr>
      </w:pPr>
      <w:r>
        <w:rPr>
          <w:rFonts w:ascii="Cambria" w:hAnsi="Cambria" w:cs="Times New Roman"/>
          <w:sz w:val="18"/>
          <w:szCs w:val="18"/>
        </w:rPr>
        <w:t>VALMOR NERI MATTANA</w:t>
      </w:r>
    </w:p>
    <w:p w14:paraId="0DF37B63" w14:textId="4A571352" w:rsidR="00C11878" w:rsidRDefault="00AF053D" w:rsidP="00AF053D">
      <w:pPr>
        <w:tabs>
          <w:tab w:val="left" w:pos="288"/>
          <w:tab w:val="left" w:pos="1008"/>
          <w:tab w:val="left" w:pos="1728"/>
          <w:tab w:val="left" w:pos="2448"/>
          <w:tab w:val="left" w:pos="3168"/>
          <w:tab w:val="left" w:pos="3888"/>
          <w:tab w:val="left" w:pos="4608"/>
          <w:tab w:val="left" w:pos="5328"/>
          <w:tab w:val="left" w:pos="6048"/>
          <w:tab w:val="left" w:pos="6768"/>
        </w:tabs>
        <w:jc w:val="center"/>
        <w:rPr>
          <w:b/>
        </w:rPr>
      </w:pPr>
      <w:r w:rsidRPr="00C06394">
        <w:rPr>
          <w:rFonts w:ascii="Cambria" w:hAnsi="Cambria" w:cs="Times New Roman"/>
          <w:sz w:val="18"/>
          <w:szCs w:val="18"/>
        </w:rPr>
        <w:t>PREFEITO MUNIC</w:t>
      </w:r>
    </w:p>
    <w:p w14:paraId="50D13A9D" w14:textId="77777777" w:rsidR="00C11878" w:rsidRDefault="00C11878" w:rsidP="00C11878"/>
    <w:p w14:paraId="05C274FA" w14:textId="77777777" w:rsidR="00C11878" w:rsidRDefault="00C11878" w:rsidP="00C11878"/>
    <w:p w14:paraId="100E496E" w14:textId="77777777" w:rsidR="00C11878" w:rsidRDefault="00C11878" w:rsidP="00C11878"/>
    <w:p w14:paraId="4777BDCA" w14:textId="77777777" w:rsidR="00AF053D" w:rsidRDefault="00AF053D" w:rsidP="00C11878"/>
    <w:p w14:paraId="68A67034" w14:textId="77777777" w:rsidR="00AF053D" w:rsidRDefault="00AF053D" w:rsidP="00C11878"/>
    <w:p w14:paraId="1EB18C59" w14:textId="77777777" w:rsidR="00AF053D" w:rsidRDefault="00AF053D" w:rsidP="00C11878"/>
    <w:p w14:paraId="7485F32D" w14:textId="77777777" w:rsidR="00AF053D" w:rsidRDefault="00AF053D" w:rsidP="00C11878"/>
    <w:p w14:paraId="0CEF912A" w14:textId="77777777" w:rsidR="00AF053D" w:rsidRDefault="00AF053D" w:rsidP="00C11878"/>
    <w:p w14:paraId="78A3F48F" w14:textId="77777777" w:rsidR="00AF053D" w:rsidRDefault="00AF053D" w:rsidP="00C11878"/>
    <w:p w14:paraId="62CFD39A" w14:textId="77777777" w:rsidR="00AF053D" w:rsidRDefault="00AF053D" w:rsidP="00C11878"/>
    <w:p w14:paraId="3D84D2C1" w14:textId="77777777" w:rsidR="00AF053D" w:rsidRDefault="00AF053D" w:rsidP="00C11878"/>
    <w:p w14:paraId="3359DE92" w14:textId="77777777" w:rsidR="00AF053D" w:rsidRDefault="00AF053D" w:rsidP="00C11878"/>
    <w:p w14:paraId="66963AAE" w14:textId="77777777" w:rsidR="00AF053D" w:rsidRDefault="00AF053D" w:rsidP="00C11878"/>
    <w:p w14:paraId="7F6A8ABD" w14:textId="77777777" w:rsidR="00AF053D" w:rsidRDefault="00AF053D" w:rsidP="00C11878"/>
    <w:p w14:paraId="41A34E1A" w14:textId="77777777" w:rsidR="00AF053D" w:rsidRDefault="00AF053D" w:rsidP="00C11878"/>
    <w:p w14:paraId="380206F1" w14:textId="77777777" w:rsidR="00AF053D" w:rsidRDefault="00AF053D" w:rsidP="00C11878"/>
    <w:p w14:paraId="332C9826" w14:textId="77777777" w:rsidR="00AF053D" w:rsidRDefault="00AF053D" w:rsidP="00C11878"/>
    <w:p w14:paraId="2FB1B14D" w14:textId="77777777" w:rsidR="00AF053D" w:rsidRDefault="00AF053D" w:rsidP="00C11878"/>
    <w:p w14:paraId="4194DCA0" w14:textId="77777777" w:rsidR="00AF053D" w:rsidRDefault="00AF053D" w:rsidP="00C11878"/>
    <w:p w14:paraId="75E0E788" w14:textId="77777777" w:rsidR="00AF053D" w:rsidRPr="00000642" w:rsidRDefault="00AF053D" w:rsidP="00C11878"/>
    <w:p w14:paraId="0F23B3B1" w14:textId="77777777" w:rsidR="00C11878" w:rsidRDefault="00C11878" w:rsidP="00C11878">
      <w:pPr>
        <w:pStyle w:val="Ttulo1"/>
        <w:spacing w:before="130" w:line="276" w:lineRule="auto"/>
        <w:jc w:val="center"/>
        <w:rPr>
          <w:rFonts w:ascii="Arial" w:hAnsi="Arial" w:cs="Arial"/>
          <w:b/>
          <w:bCs/>
          <w:color w:val="auto"/>
          <w:sz w:val="22"/>
          <w:szCs w:val="22"/>
        </w:rPr>
      </w:pPr>
      <w:r w:rsidRPr="00000642">
        <w:rPr>
          <w:rFonts w:ascii="Arial" w:hAnsi="Arial" w:cs="Arial"/>
          <w:b/>
          <w:bCs/>
          <w:color w:val="auto"/>
          <w:sz w:val="22"/>
          <w:szCs w:val="22"/>
        </w:rPr>
        <w:lastRenderedPageBreak/>
        <w:t>ANEXO II</w:t>
      </w:r>
      <w:r>
        <w:rPr>
          <w:rFonts w:ascii="Arial" w:hAnsi="Arial" w:cs="Arial"/>
          <w:b/>
          <w:bCs/>
          <w:color w:val="auto"/>
          <w:sz w:val="22"/>
          <w:szCs w:val="22"/>
        </w:rPr>
        <w:t>I</w:t>
      </w:r>
    </w:p>
    <w:p w14:paraId="0FE6DCE3" w14:textId="77777777" w:rsidR="00AF053D" w:rsidRDefault="00AF053D" w:rsidP="00AF053D">
      <w:pPr>
        <w:tabs>
          <w:tab w:val="left" w:pos="288"/>
          <w:tab w:val="left" w:pos="1008"/>
          <w:tab w:val="left" w:pos="1728"/>
          <w:tab w:val="left" w:pos="2448"/>
          <w:tab w:val="left" w:pos="3168"/>
          <w:tab w:val="left" w:pos="3888"/>
          <w:tab w:val="left" w:pos="4608"/>
          <w:tab w:val="left" w:pos="5328"/>
          <w:tab w:val="left" w:pos="6048"/>
          <w:tab w:val="left" w:pos="6768"/>
        </w:tabs>
        <w:rPr>
          <w:rFonts w:ascii="Cambria" w:hAnsi="Cambria" w:cs="Times New Roman"/>
          <w:b/>
        </w:rPr>
      </w:pPr>
    </w:p>
    <w:p w14:paraId="26B4B121" w14:textId="77777777" w:rsidR="00AF053D" w:rsidRPr="00795869" w:rsidRDefault="00AF053D" w:rsidP="00AF05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795869">
        <w:rPr>
          <w:rFonts w:ascii="Cambria" w:hAnsi="Cambria" w:cs="Times New Roman"/>
          <w:b/>
        </w:rPr>
        <w:t>TERMO DE REFERÊNCIA</w:t>
      </w:r>
    </w:p>
    <w:p w14:paraId="7CFC0F75" w14:textId="77777777" w:rsidR="00AF053D" w:rsidRPr="00795869" w:rsidRDefault="00AF053D" w:rsidP="00AF05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6CE9FEDA"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Município de Ibarama/RS</w:t>
      </w:r>
    </w:p>
    <w:p w14:paraId="67E2DB11"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Secretaria Municipal de Obras, Serviços Públicos e Trânsito</w:t>
      </w:r>
    </w:p>
    <w:p w14:paraId="04FB0E58" w14:textId="77777777" w:rsidR="00AF053D" w:rsidRPr="003B706B" w:rsidRDefault="00AF053D" w:rsidP="00AF053D">
      <w:pPr>
        <w:spacing w:line="276" w:lineRule="auto"/>
        <w:jc w:val="both"/>
        <w:rPr>
          <w:rFonts w:ascii="Cambria" w:hAnsi="Cambria" w:cs="Times New Roman"/>
          <w:bCs/>
          <w:iCs/>
        </w:rPr>
      </w:pPr>
      <w:r w:rsidRPr="003B706B">
        <w:rPr>
          <w:rFonts w:ascii="Cambria" w:hAnsi="Cambria" w:cs="Times New Roman"/>
        </w:rPr>
        <w:t xml:space="preserve">Necessidade da Administração: </w:t>
      </w:r>
      <w:r w:rsidRPr="003B706B">
        <w:rPr>
          <w:rFonts w:ascii="Cambria" w:hAnsi="Cambria"/>
          <w:bCs/>
          <w:iCs/>
        </w:rPr>
        <w:t>Aquisição de lixeiras e contentores.</w:t>
      </w:r>
    </w:p>
    <w:p w14:paraId="2E62006A" w14:textId="77777777" w:rsidR="00AF053D" w:rsidRPr="00795869" w:rsidRDefault="00AF053D" w:rsidP="00AF053D">
      <w:pPr>
        <w:jc w:val="both"/>
        <w:rPr>
          <w:rFonts w:ascii="Cambria" w:hAnsi="Cambria" w:cs="Times New Roman"/>
          <w:b/>
          <w:bCs/>
        </w:rPr>
      </w:pPr>
    </w:p>
    <w:p w14:paraId="00B6B010"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r w:rsidRPr="00795869">
        <w:rPr>
          <w:rFonts w:ascii="Cambria" w:hAnsi="Cambria"/>
          <w:b/>
          <w:bCs/>
          <w:color w:val="000000"/>
          <w:sz w:val="22"/>
          <w:szCs w:val="22"/>
        </w:rPr>
        <w:t>1. DEFINIÇÃO DO OBJETO</w:t>
      </w:r>
    </w:p>
    <w:p w14:paraId="7B8D0936"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O objeto da presente licitação é a </w:t>
      </w:r>
      <w:r w:rsidRPr="003B706B">
        <w:rPr>
          <w:rFonts w:ascii="Cambria" w:hAnsi="Cambria"/>
          <w:bCs/>
          <w:iCs/>
        </w:rPr>
        <w:t>aquisição de lixeiras e contentores</w:t>
      </w:r>
      <w:r w:rsidRPr="003B706B">
        <w:rPr>
          <w:rFonts w:ascii="Cambria" w:hAnsi="Cambria"/>
        </w:rPr>
        <w:t xml:space="preserve"> para atender a demanda das Secretarias Municipais de Obras, Serviços Públicos e Trânsito</w:t>
      </w:r>
      <w:r w:rsidRPr="003B706B">
        <w:rPr>
          <w:rFonts w:ascii="Cambria" w:hAnsi="Cambria" w:cs="Times New Roman"/>
        </w:rPr>
        <w:t xml:space="preserve">, conforme segue: </w:t>
      </w:r>
    </w:p>
    <w:p w14:paraId="6CA74DAF" w14:textId="77777777" w:rsidR="00AF053D" w:rsidRPr="003B706B" w:rsidRDefault="00AF053D" w:rsidP="00AF053D">
      <w:pPr>
        <w:spacing w:line="276" w:lineRule="auto"/>
        <w:jc w:val="both"/>
        <w:rPr>
          <w:rFonts w:ascii="Cambria" w:hAnsi="Cambria" w:cs="Times New Roman"/>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599"/>
        <w:gridCol w:w="927"/>
        <w:gridCol w:w="1278"/>
        <w:gridCol w:w="1701"/>
      </w:tblGrid>
      <w:tr w:rsidR="00AF053D" w:rsidRPr="003B706B" w14:paraId="12DB736C" w14:textId="77777777" w:rsidTr="00C662BD">
        <w:trPr>
          <w:trHeight w:val="233"/>
          <w:jc w:val="center"/>
        </w:trPr>
        <w:tc>
          <w:tcPr>
            <w:tcW w:w="608" w:type="dxa"/>
            <w:shd w:val="clear" w:color="auto" w:fill="auto"/>
            <w:noWrap/>
            <w:vAlign w:val="bottom"/>
            <w:hideMark/>
          </w:tcPr>
          <w:p w14:paraId="695C1BB2"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 xml:space="preserve">ITEM </w:t>
            </w:r>
          </w:p>
        </w:tc>
        <w:tc>
          <w:tcPr>
            <w:tcW w:w="4599" w:type="dxa"/>
            <w:shd w:val="clear" w:color="auto" w:fill="auto"/>
            <w:noWrap/>
            <w:vAlign w:val="bottom"/>
            <w:hideMark/>
          </w:tcPr>
          <w:p w14:paraId="0D9F75E0"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DESCRIÇÃO</w:t>
            </w:r>
          </w:p>
        </w:tc>
        <w:tc>
          <w:tcPr>
            <w:tcW w:w="881" w:type="dxa"/>
          </w:tcPr>
          <w:p w14:paraId="3979CFAB"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QUANT.</w:t>
            </w:r>
          </w:p>
        </w:tc>
        <w:tc>
          <w:tcPr>
            <w:tcW w:w="1387" w:type="dxa"/>
          </w:tcPr>
          <w:p w14:paraId="11209CEE"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VALOR UNIT.</w:t>
            </w:r>
          </w:p>
        </w:tc>
        <w:tc>
          <w:tcPr>
            <w:tcW w:w="1701" w:type="dxa"/>
            <w:shd w:val="clear" w:color="auto" w:fill="auto"/>
            <w:noWrap/>
            <w:vAlign w:val="bottom"/>
            <w:hideMark/>
          </w:tcPr>
          <w:p w14:paraId="2B3106B7" w14:textId="77777777" w:rsidR="00AF053D" w:rsidRPr="003B706B" w:rsidRDefault="00AF053D" w:rsidP="00C662BD">
            <w:pPr>
              <w:spacing w:line="276" w:lineRule="auto"/>
              <w:rPr>
                <w:rFonts w:ascii="Cambria" w:hAnsi="Cambria"/>
                <w:b/>
                <w:bCs/>
                <w:color w:val="000000"/>
              </w:rPr>
            </w:pPr>
            <w:r w:rsidRPr="003B706B">
              <w:rPr>
                <w:rFonts w:ascii="Cambria" w:hAnsi="Cambria"/>
                <w:b/>
                <w:bCs/>
                <w:color w:val="000000"/>
              </w:rPr>
              <w:t>VALOR TOTAL</w:t>
            </w:r>
          </w:p>
        </w:tc>
      </w:tr>
      <w:tr w:rsidR="00AF053D" w:rsidRPr="003B706B" w14:paraId="7BF4EF0F" w14:textId="77777777" w:rsidTr="00C662BD">
        <w:trPr>
          <w:trHeight w:val="354"/>
          <w:jc w:val="center"/>
        </w:trPr>
        <w:tc>
          <w:tcPr>
            <w:tcW w:w="608" w:type="dxa"/>
            <w:shd w:val="clear" w:color="auto" w:fill="auto"/>
            <w:noWrap/>
            <w:vAlign w:val="bottom"/>
            <w:hideMark/>
          </w:tcPr>
          <w:p w14:paraId="07E7C104" w14:textId="77777777" w:rsidR="00AF053D" w:rsidRPr="003B706B" w:rsidRDefault="00AF053D" w:rsidP="00C662BD">
            <w:pPr>
              <w:spacing w:line="276" w:lineRule="auto"/>
              <w:jc w:val="center"/>
              <w:rPr>
                <w:rFonts w:ascii="Cambria" w:hAnsi="Cambria"/>
                <w:b/>
                <w:bCs/>
                <w:color w:val="000000"/>
              </w:rPr>
            </w:pPr>
            <w:r w:rsidRPr="003B706B">
              <w:rPr>
                <w:rFonts w:ascii="Cambria" w:hAnsi="Cambria"/>
                <w:b/>
                <w:bCs/>
                <w:color w:val="000000"/>
              </w:rPr>
              <w:t>1</w:t>
            </w:r>
          </w:p>
        </w:tc>
        <w:tc>
          <w:tcPr>
            <w:tcW w:w="4599" w:type="dxa"/>
            <w:shd w:val="clear" w:color="auto" w:fill="auto"/>
            <w:vAlign w:val="bottom"/>
          </w:tcPr>
          <w:p w14:paraId="60E47491"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Lixeiras em aço inox sendo:</w:t>
            </w:r>
          </w:p>
          <w:p w14:paraId="3758CEC5"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-Chapa espessura 1,50mm;</w:t>
            </w:r>
          </w:p>
          <w:p w14:paraId="65012B37"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-Comprimento 1 240mm;</w:t>
            </w:r>
          </w:p>
          <w:p w14:paraId="78E3BA0A"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-Diâmetro 740mm;</w:t>
            </w:r>
          </w:p>
          <w:p w14:paraId="53650266"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-Dobradiças gonzo 5/8 em aço inox;</w:t>
            </w:r>
          </w:p>
          <w:p w14:paraId="6519EB21"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 Tampa estilo baú;</w:t>
            </w:r>
          </w:p>
          <w:p w14:paraId="2E5E364B"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-Aletas nas laterias para ventilação</w:t>
            </w:r>
          </w:p>
          <w:p w14:paraId="6F55A4E6" w14:textId="77777777" w:rsidR="00AF053D" w:rsidRPr="003B706B" w:rsidRDefault="00AF053D" w:rsidP="00C662BD">
            <w:pPr>
              <w:spacing w:line="276" w:lineRule="auto"/>
              <w:rPr>
                <w:rFonts w:ascii="Cambria" w:hAnsi="Cambria" w:cs="Calibri"/>
                <w:color w:val="000000"/>
              </w:rPr>
            </w:pPr>
            <w:r w:rsidRPr="003B706B">
              <w:rPr>
                <w:rFonts w:ascii="Cambria" w:hAnsi="Cambria" w:cs="Calibri"/>
                <w:color w:val="000000"/>
              </w:rPr>
              <w:t>-Pés em tubos galvanizados 30 x 50, espessura 1,5 mm;</w:t>
            </w:r>
          </w:p>
          <w:p w14:paraId="43A3FA99" w14:textId="77777777" w:rsidR="00AF053D" w:rsidRPr="003B706B" w:rsidRDefault="00AF053D" w:rsidP="00C662BD">
            <w:pPr>
              <w:spacing w:line="276" w:lineRule="auto"/>
              <w:jc w:val="both"/>
              <w:rPr>
                <w:rFonts w:ascii="Cambria" w:hAnsi="Cambria"/>
                <w:color w:val="000000"/>
              </w:rPr>
            </w:pPr>
            <w:r w:rsidRPr="003B706B">
              <w:rPr>
                <w:rFonts w:ascii="Cambria" w:hAnsi="Cambria" w:cs="Calibri"/>
                <w:color w:val="000000"/>
              </w:rPr>
              <w:t>-Iga inox 200. (conforme anexo I)</w:t>
            </w:r>
          </w:p>
        </w:tc>
        <w:tc>
          <w:tcPr>
            <w:tcW w:w="881" w:type="dxa"/>
            <w:vAlign w:val="center"/>
          </w:tcPr>
          <w:p w14:paraId="04D1A0EB"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25</w:t>
            </w:r>
          </w:p>
        </w:tc>
        <w:tc>
          <w:tcPr>
            <w:tcW w:w="1387" w:type="dxa"/>
            <w:vAlign w:val="center"/>
          </w:tcPr>
          <w:p w14:paraId="791708F8" w14:textId="77777777" w:rsidR="00AF053D" w:rsidRPr="003B706B" w:rsidRDefault="00AF053D" w:rsidP="00C662BD">
            <w:pPr>
              <w:spacing w:line="276" w:lineRule="auto"/>
              <w:jc w:val="center"/>
              <w:rPr>
                <w:rFonts w:ascii="Cambria" w:hAnsi="Cambria"/>
                <w:color w:val="000000"/>
              </w:rPr>
            </w:pPr>
            <w:r>
              <w:rPr>
                <w:rFonts w:ascii="Cambria" w:hAnsi="Cambria"/>
                <w:color w:val="000000"/>
              </w:rPr>
              <w:t>2.962,50</w:t>
            </w:r>
          </w:p>
        </w:tc>
        <w:tc>
          <w:tcPr>
            <w:tcW w:w="1701" w:type="dxa"/>
            <w:shd w:val="clear" w:color="auto" w:fill="auto"/>
            <w:noWrap/>
            <w:vAlign w:val="center"/>
            <w:hideMark/>
          </w:tcPr>
          <w:p w14:paraId="03C01BBE" w14:textId="77777777" w:rsidR="00AF053D" w:rsidRPr="003B706B" w:rsidRDefault="00AF053D" w:rsidP="00C662BD">
            <w:pPr>
              <w:spacing w:line="276" w:lineRule="auto"/>
              <w:jc w:val="center"/>
              <w:rPr>
                <w:rFonts w:ascii="Cambria" w:hAnsi="Cambria"/>
                <w:color w:val="000000"/>
              </w:rPr>
            </w:pPr>
            <w:r>
              <w:rPr>
                <w:rFonts w:ascii="Cambria" w:hAnsi="Cambria"/>
                <w:color w:val="000000"/>
              </w:rPr>
              <w:t>74.062,50</w:t>
            </w:r>
          </w:p>
        </w:tc>
      </w:tr>
      <w:tr w:rsidR="00AF053D" w:rsidRPr="003B706B" w14:paraId="306F4E4F" w14:textId="77777777" w:rsidTr="00C662BD">
        <w:trPr>
          <w:trHeight w:val="354"/>
          <w:jc w:val="center"/>
        </w:trPr>
        <w:tc>
          <w:tcPr>
            <w:tcW w:w="608" w:type="dxa"/>
            <w:tcBorders>
              <w:bottom w:val="single" w:sz="4" w:space="0" w:color="auto"/>
            </w:tcBorders>
            <w:shd w:val="clear" w:color="auto" w:fill="auto"/>
            <w:noWrap/>
            <w:vAlign w:val="bottom"/>
          </w:tcPr>
          <w:p w14:paraId="7E8404A3" w14:textId="77777777" w:rsidR="00AF053D" w:rsidRPr="003B706B" w:rsidRDefault="00AF053D" w:rsidP="00C662BD">
            <w:pPr>
              <w:spacing w:line="276" w:lineRule="auto"/>
              <w:jc w:val="center"/>
              <w:rPr>
                <w:rFonts w:ascii="Cambria" w:hAnsi="Cambria"/>
                <w:b/>
                <w:bCs/>
                <w:color w:val="000000"/>
              </w:rPr>
            </w:pPr>
            <w:r w:rsidRPr="003B706B">
              <w:rPr>
                <w:rFonts w:ascii="Cambria" w:hAnsi="Cambria"/>
                <w:b/>
                <w:bCs/>
                <w:color w:val="000000"/>
              </w:rPr>
              <w:t>2</w:t>
            </w:r>
          </w:p>
        </w:tc>
        <w:tc>
          <w:tcPr>
            <w:tcW w:w="4599" w:type="dxa"/>
            <w:tcBorders>
              <w:bottom w:val="single" w:sz="4" w:space="0" w:color="auto"/>
            </w:tcBorders>
            <w:shd w:val="clear" w:color="auto" w:fill="auto"/>
            <w:vAlign w:val="center"/>
          </w:tcPr>
          <w:p w14:paraId="29B2DA87" w14:textId="77777777" w:rsidR="00AF053D" w:rsidRPr="003B706B" w:rsidRDefault="00AF053D" w:rsidP="00C662BD">
            <w:pPr>
              <w:spacing w:line="276" w:lineRule="auto"/>
              <w:jc w:val="both"/>
              <w:rPr>
                <w:rFonts w:ascii="Cambria" w:hAnsi="Cambria"/>
                <w:color w:val="000000"/>
              </w:rPr>
            </w:pPr>
            <w:r w:rsidRPr="003B706B">
              <w:rPr>
                <w:rFonts w:ascii="Cambria" w:hAnsi="Cambria"/>
                <w:color w:val="000000"/>
              </w:rPr>
              <w:t>Contentor para armazenamento de lixo, capacidade de 1.000 litros, capacidade de 400 quilogramas, cor cinza/grafite ou verde. O contentor deve ser fabricado em polietileno de alta densidade aditivado (PEAD) com ação dos raios ultravioleta (UV), resistentes ao impacto e à tração. Composto por corpo/tampa que evita o acúmulo de água e rodas de borracha maciça. Preparado para coleta realizada com caminhões de coleta urbana, com munhão para basculamento lateral, reforço em chapa de aço e dreno com tampa rosca para escoamento de líquidos. Dimensões mínimas: Altura: 135 centímetros; Largura: 135 centímetros; Profundidade: 110 centímetros.</w:t>
            </w:r>
          </w:p>
        </w:tc>
        <w:tc>
          <w:tcPr>
            <w:tcW w:w="881" w:type="dxa"/>
            <w:tcBorders>
              <w:bottom w:val="single" w:sz="4" w:space="0" w:color="auto"/>
            </w:tcBorders>
            <w:vAlign w:val="center"/>
          </w:tcPr>
          <w:p w14:paraId="4D762384"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25</w:t>
            </w:r>
          </w:p>
        </w:tc>
        <w:tc>
          <w:tcPr>
            <w:tcW w:w="1387" w:type="dxa"/>
            <w:tcBorders>
              <w:bottom w:val="single" w:sz="4" w:space="0" w:color="auto"/>
            </w:tcBorders>
            <w:vAlign w:val="center"/>
          </w:tcPr>
          <w:p w14:paraId="483D5AD1" w14:textId="77777777" w:rsidR="00AF053D" w:rsidRPr="003B706B" w:rsidRDefault="00AF053D" w:rsidP="00C662BD">
            <w:pPr>
              <w:spacing w:line="276" w:lineRule="auto"/>
              <w:jc w:val="center"/>
              <w:rPr>
                <w:rFonts w:ascii="Cambria" w:hAnsi="Cambria"/>
                <w:color w:val="000000"/>
              </w:rPr>
            </w:pPr>
            <w:r>
              <w:rPr>
                <w:rFonts w:ascii="Cambria" w:hAnsi="Cambria"/>
                <w:color w:val="000000"/>
              </w:rPr>
              <w:t>1.337,60</w:t>
            </w:r>
          </w:p>
        </w:tc>
        <w:tc>
          <w:tcPr>
            <w:tcW w:w="1701" w:type="dxa"/>
            <w:tcBorders>
              <w:bottom w:val="single" w:sz="4" w:space="0" w:color="auto"/>
            </w:tcBorders>
            <w:shd w:val="clear" w:color="auto" w:fill="auto"/>
            <w:noWrap/>
            <w:vAlign w:val="center"/>
          </w:tcPr>
          <w:p w14:paraId="74D1D1EC" w14:textId="77777777" w:rsidR="00AF053D" w:rsidRPr="003B706B" w:rsidRDefault="00AF053D" w:rsidP="00C662BD">
            <w:pPr>
              <w:spacing w:line="276" w:lineRule="auto"/>
              <w:jc w:val="center"/>
              <w:rPr>
                <w:rFonts w:ascii="Cambria" w:hAnsi="Cambria"/>
                <w:color w:val="000000"/>
              </w:rPr>
            </w:pPr>
            <w:r>
              <w:rPr>
                <w:rFonts w:ascii="Cambria" w:hAnsi="Cambria"/>
                <w:color w:val="000000"/>
              </w:rPr>
              <w:t>33.440,00</w:t>
            </w:r>
          </w:p>
        </w:tc>
      </w:tr>
      <w:tr w:rsidR="00AF053D" w:rsidRPr="003B706B" w14:paraId="285C9915" w14:textId="77777777" w:rsidTr="00C662BD">
        <w:trPr>
          <w:trHeight w:val="354"/>
          <w:jc w:val="center"/>
        </w:trPr>
        <w:tc>
          <w:tcPr>
            <w:tcW w:w="608" w:type="dxa"/>
            <w:tcBorders>
              <w:right w:val="nil"/>
            </w:tcBorders>
            <w:shd w:val="clear" w:color="auto" w:fill="auto"/>
            <w:noWrap/>
            <w:vAlign w:val="bottom"/>
          </w:tcPr>
          <w:p w14:paraId="391C050A" w14:textId="77777777" w:rsidR="00AF053D" w:rsidRPr="003B706B" w:rsidRDefault="00AF053D" w:rsidP="00C662BD">
            <w:pPr>
              <w:spacing w:line="276" w:lineRule="auto"/>
              <w:jc w:val="center"/>
              <w:rPr>
                <w:rFonts w:ascii="Cambria" w:hAnsi="Cambria"/>
                <w:b/>
                <w:bCs/>
                <w:color w:val="000000"/>
              </w:rPr>
            </w:pPr>
          </w:p>
        </w:tc>
        <w:tc>
          <w:tcPr>
            <w:tcW w:w="4599" w:type="dxa"/>
            <w:tcBorders>
              <w:left w:val="nil"/>
              <w:right w:val="nil"/>
            </w:tcBorders>
            <w:shd w:val="clear" w:color="auto" w:fill="auto"/>
            <w:vAlign w:val="center"/>
          </w:tcPr>
          <w:p w14:paraId="02FA3065" w14:textId="77777777" w:rsidR="00AF053D" w:rsidRPr="003B706B" w:rsidRDefault="00AF053D" w:rsidP="00C662BD">
            <w:pPr>
              <w:spacing w:line="276" w:lineRule="auto"/>
              <w:jc w:val="both"/>
              <w:rPr>
                <w:rFonts w:ascii="Cambria" w:hAnsi="Cambria"/>
                <w:color w:val="000000"/>
              </w:rPr>
            </w:pPr>
          </w:p>
        </w:tc>
        <w:tc>
          <w:tcPr>
            <w:tcW w:w="881" w:type="dxa"/>
            <w:tcBorders>
              <w:left w:val="nil"/>
              <w:right w:val="nil"/>
            </w:tcBorders>
          </w:tcPr>
          <w:p w14:paraId="531F4B69" w14:textId="77777777" w:rsidR="00AF053D" w:rsidRPr="003B706B" w:rsidRDefault="00AF053D" w:rsidP="00C662BD">
            <w:pPr>
              <w:spacing w:line="276" w:lineRule="auto"/>
              <w:jc w:val="center"/>
              <w:rPr>
                <w:rFonts w:ascii="Cambria" w:hAnsi="Cambria"/>
                <w:color w:val="000000"/>
              </w:rPr>
            </w:pPr>
          </w:p>
        </w:tc>
        <w:tc>
          <w:tcPr>
            <w:tcW w:w="1387" w:type="dxa"/>
            <w:tcBorders>
              <w:left w:val="nil"/>
              <w:right w:val="nil"/>
            </w:tcBorders>
          </w:tcPr>
          <w:p w14:paraId="729CE83D" w14:textId="77777777" w:rsidR="00AF053D" w:rsidRPr="003B706B" w:rsidRDefault="00AF053D" w:rsidP="00C662BD">
            <w:pPr>
              <w:spacing w:line="276" w:lineRule="auto"/>
              <w:jc w:val="center"/>
              <w:rPr>
                <w:rFonts w:ascii="Cambria" w:hAnsi="Cambria"/>
                <w:color w:val="000000"/>
              </w:rPr>
            </w:pPr>
            <w:r w:rsidRPr="003B706B">
              <w:rPr>
                <w:rFonts w:ascii="Cambria" w:hAnsi="Cambria"/>
                <w:color w:val="000000"/>
              </w:rPr>
              <w:t>TOTAL:</w:t>
            </w:r>
          </w:p>
        </w:tc>
        <w:tc>
          <w:tcPr>
            <w:tcW w:w="1701" w:type="dxa"/>
            <w:tcBorders>
              <w:left w:val="nil"/>
            </w:tcBorders>
            <w:shd w:val="clear" w:color="auto" w:fill="auto"/>
            <w:noWrap/>
            <w:vAlign w:val="bottom"/>
          </w:tcPr>
          <w:p w14:paraId="08866EFD" w14:textId="77777777" w:rsidR="00AF053D" w:rsidRPr="003B706B" w:rsidRDefault="00AF053D" w:rsidP="00C662BD">
            <w:pPr>
              <w:spacing w:line="276" w:lineRule="auto"/>
              <w:jc w:val="center"/>
              <w:rPr>
                <w:rFonts w:ascii="Cambria" w:hAnsi="Cambria"/>
                <w:color w:val="000000"/>
              </w:rPr>
            </w:pPr>
            <w:r>
              <w:rPr>
                <w:rFonts w:ascii="Cambria" w:hAnsi="Cambria"/>
                <w:color w:val="000000"/>
              </w:rPr>
              <w:t>107.502,50</w:t>
            </w:r>
          </w:p>
        </w:tc>
      </w:tr>
    </w:tbl>
    <w:p w14:paraId="0218CC4C" w14:textId="275AA278" w:rsidR="00AF053D" w:rsidRPr="003B706B" w:rsidRDefault="00AF053D" w:rsidP="00AF053D">
      <w:pPr>
        <w:spacing w:line="276" w:lineRule="auto"/>
        <w:jc w:val="both"/>
        <w:rPr>
          <w:rFonts w:ascii="Cambria" w:hAnsi="Cambria"/>
        </w:rPr>
      </w:pPr>
      <w:r w:rsidRPr="003B706B">
        <w:rPr>
          <w:rFonts w:ascii="Cambria" w:hAnsi="Cambria"/>
        </w:rPr>
        <w:t>Conforme ofício de N°0</w:t>
      </w:r>
      <w:r w:rsidR="00F31086">
        <w:rPr>
          <w:rFonts w:ascii="Cambria" w:hAnsi="Cambria"/>
        </w:rPr>
        <w:t>75</w:t>
      </w:r>
      <w:r w:rsidRPr="003B706B">
        <w:rPr>
          <w:rFonts w:ascii="Cambria" w:hAnsi="Cambria"/>
        </w:rPr>
        <w:t xml:space="preserve">/2025 da Secretaria Municipal de Obras, </w:t>
      </w:r>
      <w:r w:rsidRPr="003B706B">
        <w:rPr>
          <w:rFonts w:ascii="Cambria" w:hAnsi="Cambria" w:cs="Times New Roman"/>
        </w:rPr>
        <w:t>Serviços Públicos e Trânsito</w:t>
      </w:r>
      <w:r w:rsidRPr="003B706B">
        <w:rPr>
          <w:rFonts w:ascii="Cambria" w:hAnsi="Cambria"/>
        </w:rPr>
        <w:t xml:space="preserve">, justifica-se a aquisição de lixeiras e contentores de lixo para instalação em pontos estratégicos do município, considerando a necessidade de melhorar a infraestrutura urbana voltada ao descarte </w:t>
      </w:r>
      <w:r w:rsidRPr="003B706B">
        <w:rPr>
          <w:rFonts w:ascii="Cambria" w:hAnsi="Cambria"/>
        </w:rPr>
        <w:lastRenderedPageBreak/>
        <w:t>adequado de resíduos sólidos secos.</w:t>
      </w:r>
    </w:p>
    <w:p w14:paraId="0C6243F3" w14:textId="77777777" w:rsidR="00AF053D" w:rsidRPr="003B706B" w:rsidRDefault="00AF053D" w:rsidP="00AF053D">
      <w:pPr>
        <w:spacing w:line="276" w:lineRule="auto"/>
        <w:jc w:val="both"/>
        <w:rPr>
          <w:rFonts w:ascii="Cambria" w:hAnsi="Cambria"/>
        </w:rPr>
      </w:pPr>
      <w:r w:rsidRPr="003B706B">
        <w:rPr>
          <w:rFonts w:ascii="Cambria" w:hAnsi="Cambria"/>
        </w:rPr>
        <w:t>A medida visa atender à crescente demanda por recipientes apropriados para o descarte de resíduos não orgânicos, como papéis, plásticos e demais materiais secos, contribuindo diretamente para a manutenção da limpeza pública, a prevenção de descarte irregular e a promoção de ambientes urbanos mais organizados e agradáveis à população.</w:t>
      </w:r>
    </w:p>
    <w:p w14:paraId="30D56792" w14:textId="77777777" w:rsidR="00AF053D" w:rsidRPr="003B706B" w:rsidRDefault="00AF053D" w:rsidP="00AF053D">
      <w:pPr>
        <w:spacing w:line="276" w:lineRule="auto"/>
        <w:jc w:val="both"/>
        <w:rPr>
          <w:rFonts w:ascii="Cambria" w:hAnsi="Cambria"/>
        </w:rPr>
      </w:pPr>
      <w:r w:rsidRPr="003B706B">
        <w:rPr>
          <w:rFonts w:ascii="Cambria" w:hAnsi="Cambria"/>
        </w:rPr>
        <w:t>Além de facilitar o serviço de coleta e a conservação dos espaços públicos, a iniciativa reforça o compromisso da administração municipal com a saúde pública, a responsabilidade ambiental e o bem-estar coletivo.</w:t>
      </w:r>
    </w:p>
    <w:p w14:paraId="05F30F8B" w14:textId="77777777" w:rsidR="00AF053D" w:rsidRPr="00795869" w:rsidRDefault="00AF053D" w:rsidP="00AF053D">
      <w:pPr>
        <w:jc w:val="both"/>
        <w:rPr>
          <w:rFonts w:ascii="Cambria" w:hAnsi="Cambria" w:cs="Times New Roman"/>
        </w:rPr>
      </w:pPr>
    </w:p>
    <w:p w14:paraId="58A804F9"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r w:rsidRPr="00795869">
        <w:rPr>
          <w:rFonts w:ascii="Cambria" w:hAnsi="Cambria"/>
          <w:b/>
          <w:bCs/>
          <w:color w:val="000000"/>
          <w:sz w:val="22"/>
          <w:szCs w:val="22"/>
        </w:rPr>
        <w:t>2. FUNDAMENTAÇÃO DA CONTRATAÇÃO</w:t>
      </w:r>
      <w:bookmarkStart w:id="107" w:name="art6xxiiic"/>
      <w:bookmarkEnd w:id="107"/>
    </w:p>
    <w:p w14:paraId="40D3B2DD" w14:textId="77777777" w:rsidR="00AF053D" w:rsidRPr="00576651" w:rsidRDefault="00AF053D" w:rsidP="00AF053D">
      <w:pPr>
        <w:pStyle w:val="NormalWeb"/>
        <w:spacing w:before="0" w:beforeAutospacing="0" w:after="0" w:afterAutospacing="0"/>
        <w:jc w:val="both"/>
        <w:rPr>
          <w:rFonts w:ascii="Cambria" w:hAnsi="Cambria"/>
          <w:color w:val="000000"/>
          <w:sz w:val="22"/>
          <w:szCs w:val="22"/>
        </w:rPr>
      </w:pPr>
      <w:r w:rsidRPr="00795869">
        <w:rPr>
          <w:rFonts w:ascii="Cambria" w:hAnsi="Cambria"/>
          <w:color w:val="000000"/>
          <w:sz w:val="22"/>
          <w:szCs w:val="22"/>
        </w:rPr>
        <w:t xml:space="preserve">A aquisição é fundamentada no Estudo Técnico Preliminar, anexo a este documento. </w:t>
      </w:r>
    </w:p>
    <w:p w14:paraId="1481A7BF" w14:textId="77777777" w:rsidR="00AF053D" w:rsidRDefault="00AF053D" w:rsidP="00AF053D">
      <w:pPr>
        <w:pStyle w:val="NormalWeb"/>
        <w:spacing w:before="0" w:beforeAutospacing="0" w:after="0" w:afterAutospacing="0"/>
        <w:jc w:val="both"/>
        <w:rPr>
          <w:rFonts w:ascii="Cambria" w:hAnsi="Cambria"/>
          <w:b/>
          <w:bCs/>
          <w:color w:val="000000"/>
          <w:sz w:val="22"/>
          <w:szCs w:val="22"/>
        </w:rPr>
      </w:pPr>
    </w:p>
    <w:p w14:paraId="4D0D0D99"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r w:rsidRPr="00795869">
        <w:rPr>
          <w:rFonts w:ascii="Cambria" w:hAnsi="Cambria"/>
          <w:b/>
          <w:bCs/>
          <w:color w:val="000000"/>
          <w:sz w:val="22"/>
          <w:szCs w:val="22"/>
        </w:rPr>
        <w:t>3. DESCRIÇÃO DA SOLUÇÃO COMO UM TODO</w:t>
      </w:r>
    </w:p>
    <w:p w14:paraId="08CF7DCD" w14:textId="77777777" w:rsidR="00AF053D" w:rsidRPr="00585898" w:rsidRDefault="00AF053D" w:rsidP="00AF053D">
      <w:pPr>
        <w:spacing w:line="276" w:lineRule="auto"/>
        <w:jc w:val="both"/>
        <w:rPr>
          <w:rFonts w:ascii="Cambria" w:hAnsi="Cambria" w:cs="Times New Roman"/>
        </w:rPr>
      </w:pPr>
      <w:bookmarkStart w:id="108" w:name="art6xxiiid"/>
      <w:bookmarkEnd w:id="108"/>
      <w:r w:rsidRPr="00585898">
        <w:rPr>
          <w:rFonts w:ascii="Cambria" w:hAnsi="Cambria" w:cs="Times New Roman"/>
        </w:rPr>
        <w:t>A presente contratação tem por objetivo a aquisição de lixeiras e contentores para lixo seco, destinados à instalação em pontos estratégicos do município, tais como praças, calçadas, vias públicas e espaços de uso coletivo. A medida busca melhorar a infraestrutura urbana voltada ao descarte adequado de resíduos sólidos secos, promovendo a limpeza dos espaços públicos, facilitando o trabalho das equipes de coleta e incentivando a população a descartar corretamente seus resíduos.</w:t>
      </w:r>
    </w:p>
    <w:p w14:paraId="1B19E56F" w14:textId="77777777" w:rsidR="00AF053D" w:rsidRPr="00585898" w:rsidRDefault="00AF053D" w:rsidP="00AF053D">
      <w:pPr>
        <w:spacing w:line="276" w:lineRule="auto"/>
        <w:jc w:val="both"/>
        <w:rPr>
          <w:rFonts w:ascii="Cambria" w:hAnsi="Cambria" w:cs="Times New Roman"/>
        </w:rPr>
      </w:pPr>
      <w:r w:rsidRPr="00585898">
        <w:rPr>
          <w:rFonts w:ascii="Cambria" w:hAnsi="Cambria" w:cs="Times New Roman"/>
        </w:rPr>
        <w:t>Com a aquisição, espera-se reduzir o descarte irregular de lixo em áreas urbanas, contribuir para a preservação do meio ambiente e garantir maior bem-estar à população. Os equipamentos a serem adquiridos devem ser resistentes, de fácil higienização e apropriados para uso externo, suportando exposição ao tempo e ao manuseio constante.</w:t>
      </w:r>
    </w:p>
    <w:p w14:paraId="4B83A37F"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p>
    <w:p w14:paraId="1424269E"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r w:rsidRPr="00795869">
        <w:rPr>
          <w:rFonts w:ascii="Cambria" w:hAnsi="Cambria"/>
          <w:b/>
          <w:bCs/>
          <w:color w:val="000000"/>
          <w:sz w:val="22"/>
          <w:szCs w:val="22"/>
        </w:rPr>
        <w:t>4. REQUISITOS DA CONTRATAÇÃO</w:t>
      </w:r>
      <w:bookmarkStart w:id="109" w:name="art6xxiiie"/>
      <w:bookmarkEnd w:id="109"/>
    </w:p>
    <w:p w14:paraId="49EA28F4" w14:textId="77777777" w:rsidR="00AF053D" w:rsidRPr="00795869" w:rsidRDefault="00AF053D" w:rsidP="00AF053D">
      <w:pPr>
        <w:jc w:val="both"/>
        <w:rPr>
          <w:rFonts w:ascii="Cambria" w:hAnsi="Cambria" w:cs="Times New Roman"/>
        </w:rPr>
      </w:pPr>
      <w:r w:rsidRPr="00795869">
        <w:rPr>
          <w:rFonts w:ascii="Cambria" w:hAnsi="Cambria" w:cs="Times New Roman"/>
        </w:rPr>
        <w:t xml:space="preserve">O item da presente licitação tem natureza de bens comuns, tendo em vista que seus </w:t>
      </w:r>
      <w:r w:rsidRPr="00795869">
        <w:rPr>
          <w:rFonts w:ascii="Cambria" w:hAnsi="Cambria" w:cs="Times New Roman"/>
          <w:color w:val="000000"/>
        </w:rPr>
        <w:t xml:space="preserve">padrões de desempenho e qualidade podem ser objetivamente definidos pelo edital, por meio de especificações usuais de mercado, </w:t>
      </w:r>
      <w:r w:rsidRPr="00795869">
        <w:rPr>
          <w:rFonts w:ascii="Cambria" w:hAnsi="Cambria" w:cs="Times New Roman"/>
        </w:rPr>
        <w:t>nos termos do art. 6º, inciso XIII, da Lei Federal nº 14.133/2021.</w:t>
      </w:r>
    </w:p>
    <w:p w14:paraId="37320344" w14:textId="77777777" w:rsidR="00AF053D" w:rsidRPr="00795869" w:rsidRDefault="00AF053D" w:rsidP="00AF053D">
      <w:pPr>
        <w:jc w:val="both"/>
        <w:rPr>
          <w:rFonts w:ascii="Cambria" w:hAnsi="Cambria" w:cs="Times New Roman"/>
        </w:rPr>
      </w:pPr>
      <w:r w:rsidRPr="00795869">
        <w:rPr>
          <w:rFonts w:ascii="Cambria" w:hAnsi="Cambria" w:cs="Times New Roman"/>
        </w:rPr>
        <w:t xml:space="preserve">A contratação será realizada por meio de licitação, na modalidade Pregão Registro de Preço, na sua forma eletrônica, com critério de julgamento por </w:t>
      </w:r>
      <w:r w:rsidRPr="00795869">
        <w:rPr>
          <w:rFonts w:ascii="Cambria" w:hAnsi="Cambria" w:cs="Times New Roman"/>
          <w:u w:val="single"/>
        </w:rPr>
        <w:t>menor preço por item</w:t>
      </w:r>
      <w:r w:rsidRPr="00795869">
        <w:rPr>
          <w:rFonts w:ascii="Cambria" w:hAnsi="Cambria" w:cs="Times New Roman"/>
        </w:rPr>
        <w:t>, nos termos dos artigos 6º, inciso XLI, 17, § 2º, e 34, todos da Lei Federal nº 14.133/2021.</w:t>
      </w:r>
    </w:p>
    <w:p w14:paraId="14B40D64" w14:textId="77777777" w:rsidR="00AF053D" w:rsidRPr="00795869" w:rsidRDefault="00AF053D" w:rsidP="00AF053D">
      <w:pPr>
        <w:jc w:val="both"/>
        <w:rPr>
          <w:rFonts w:ascii="Cambria" w:hAnsi="Cambria" w:cs="Times New Roman"/>
        </w:rPr>
      </w:pPr>
      <w:r w:rsidRPr="00795869">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5A7265F5" w14:textId="77777777" w:rsidR="00AF053D" w:rsidRPr="00795869" w:rsidRDefault="00AF053D" w:rsidP="00AF053D">
      <w:pPr>
        <w:pStyle w:val="PargrafodaLista"/>
        <w:widowControl/>
        <w:numPr>
          <w:ilvl w:val="0"/>
          <w:numId w:val="16"/>
        </w:numPr>
        <w:autoSpaceDE/>
        <w:autoSpaceDN/>
        <w:jc w:val="both"/>
        <w:rPr>
          <w:rFonts w:ascii="Cambria" w:hAnsi="Cambria" w:cs="Times New Roman"/>
          <w:b/>
          <w:bCs/>
        </w:rPr>
      </w:pPr>
      <w:r w:rsidRPr="00795869">
        <w:rPr>
          <w:rFonts w:ascii="Cambria" w:hAnsi="Cambria" w:cs="Times New Roman"/>
        </w:rPr>
        <w:t>Cartão CNPJ (</w:t>
      </w:r>
      <w:r w:rsidRPr="00795869">
        <w:rPr>
          <w:rFonts w:ascii="Cambria" w:hAnsi="Cambria" w:cs="Times New Roman"/>
          <w:bCs/>
          <w:shd w:val="clear" w:color="auto" w:fill="FFFFFF"/>
        </w:rPr>
        <w:t>Comprovante de Inscrição e de situação cadastral);</w:t>
      </w:r>
    </w:p>
    <w:p w14:paraId="71BE3D6B" w14:textId="77777777" w:rsidR="00AF053D" w:rsidRPr="00795869" w:rsidRDefault="00AF053D" w:rsidP="00AF053D">
      <w:pPr>
        <w:pStyle w:val="PargrafodaLista"/>
        <w:widowControl/>
        <w:numPr>
          <w:ilvl w:val="0"/>
          <w:numId w:val="16"/>
        </w:numPr>
        <w:autoSpaceDE/>
        <w:autoSpaceDN/>
        <w:jc w:val="both"/>
        <w:rPr>
          <w:rFonts w:ascii="Cambria" w:hAnsi="Cambria" w:cs="Times New Roman"/>
          <w:b/>
          <w:bCs/>
          <w:color w:val="000000"/>
        </w:rPr>
      </w:pPr>
      <w:r w:rsidRPr="00795869">
        <w:rPr>
          <w:rFonts w:ascii="Cambria" w:hAnsi="Cambria" w:cs="Times New Roman"/>
        </w:rPr>
        <w:t>Certidão Negativa de Débitos Municipais;</w:t>
      </w:r>
    </w:p>
    <w:p w14:paraId="2A4734C6" w14:textId="77777777" w:rsidR="00AF053D" w:rsidRPr="00795869" w:rsidRDefault="00AF053D" w:rsidP="00AF053D">
      <w:pPr>
        <w:pStyle w:val="PargrafodaLista"/>
        <w:widowControl/>
        <w:numPr>
          <w:ilvl w:val="0"/>
          <w:numId w:val="16"/>
        </w:numPr>
        <w:autoSpaceDE/>
        <w:autoSpaceDN/>
        <w:jc w:val="both"/>
        <w:rPr>
          <w:rFonts w:ascii="Cambria" w:hAnsi="Cambria" w:cs="Times New Roman"/>
          <w:b/>
          <w:bCs/>
          <w:color w:val="000000"/>
        </w:rPr>
      </w:pPr>
      <w:r w:rsidRPr="00795869">
        <w:rPr>
          <w:rFonts w:ascii="Cambria" w:hAnsi="Cambria" w:cs="Times New Roman"/>
        </w:rPr>
        <w:t xml:space="preserve">Certidão Negativa de Débitos Estaduais; </w:t>
      </w:r>
    </w:p>
    <w:p w14:paraId="08C04FFF" w14:textId="77777777" w:rsidR="00AF053D" w:rsidRPr="00795869" w:rsidRDefault="00AF053D" w:rsidP="00AF053D">
      <w:pPr>
        <w:pStyle w:val="PargrafodaLista"/>
        <w:widowControl/>
        <w:numPr>
          <w:ilvl w:val="0"/>
          <w:numId w:val="16"/>
        </w:numPr>
        <w:autoSpaceDE/>
        <w:autoSpaceDN/>
        <w:jc w:val="both"/>
        <w:rPr>
          <w:rFonts w:ascii="Cambria" w:hAnsi="Cambria" w:cs="Times New Roman"/>
          <w:b/>
          <w:bCs/>
          <w:color w:val="000000"/>
        </w:rPr>
      </w:pPr>
      <w:r w:rsidRPr="00795869">
        <w:rPr>
          <w:rFonts w:ascii="Cambria" w:hAnsi="Cambria" w:cs="Times New Roman"/>
        </w:rPr>
        <w:t xml:space="preserve">Certidão Negativa de Débitos Federais; </w:t>
      </w:r>
    </w:p>
    <w:p w14:paraId="54C9A8BA" w14:textId="77777777" w:rsidR="00AF053D" w:rsidRPr="00795869" w:rsidRDefault="00AF053D" w:rsidP="00AF053D">
      <w:pPr>
        <w:pStyle w:val="PargrafodaLista"/>
        <w:widowControl/>
        <w:numPr>
          <w:ilvl w:val="0"/>
          <w:numId w:val="16"/>
        </w:numPr>
        <w:autoSpaceDE/>
        <w:autoSpaceDN/>
        <w:jc w:val="both"/>
        <w:rPr>
          <w:rFonts w:ascii="Cambria" w:hAnsi="Cambria" w:cs="Times New Roman"/>
          <w:b/>
          <w:bCs/>
          <w:color w:val="000000"/>
        </w:rPr>
      </w:pPr>
      <w:r w:rsidRPr="00795869">
        <w:rPr>
          <w:rFonts w:ascii="Cambria" w:hAnsi="Cambria" w:cs="Times New Roman"/>
        </w:rPr>
        <w:t xml:space="preserve">Certidão Judicial Cível Negativa – Falência; </w:t>
      </w:r>
    </w:p>
    <w:p w14:paraId="575ABF29" w14:textId="77777777" w:rsidR="00AF053D" w:rsidRPr="00795869" w:rsidRDefault="00AF053D" w:rsidP="00AF053D">
      <w:pPr>
        <w:pStyle w:val="PargrafodaLista"/>
        <w:widowControl/>
        <w:numPr>
          <w:ilvl w:val="0"/>
          <w:numId w:val="16"/>
        </w:numPr>
        <w:autoSpaceDE/>
        <w:autoSpaceDN/>
        <w:jc w:val="both"/>
        <w:rPr>
          <w:rFonts w:ascii="Cambria" w:hAnsi="Cambria" w:cs="Times New Roman"/>
          <w:b/>
          <w:bCs/>
          <w:color w:val="000000"/>
        </w:rPr>
      </w:pPr>
      <w:r w:rsidRPr="00795869">
        <w:rPr>
          <w:rFonts w:ascii="Cambria" w:hAnsi="Cambria" w:cs="Times New Roman"/>
        </w:rPr>
        <w:t>Certidão Negativa de Débitos Trabalhistas</w:t>
      </w:r>
    </w:p>
    <w:p w14:paraId="4F646EB2" w14:textId="77777777" w:rsidR="00AF053D" w:rsidRPr="00795869" w:rsidRDefault="00AF053D" w:rsidP="00AF053D">
      <w:pPr>
        <w:pStyle w:val="PargrafodaLista"/>
        <w:widowControl/>
        <w:numPr>
          <w:ilvl w:val="0"/>
          <w:numId w:val="16"/>
        </w:numPr>
        <w:autoSpaceDE/>
        <w:autoSpaceDN/>
        <w:jc w:val="both"/>
        <w:rPr>
          <w:rFonts w:ascii="Cambria" w:hAnsi="Cambria" w:cs="Times New Roman"/>
          <w:b/>
          <w:bCs/>
          <w:color w:val="000000"/>
        </w:rPr>
      </w:pPr>
      <w:r w:rsidRPr="00795869">
        <w:rPr>
          <w:rFonts w:ascii="Cambria" w:hAnsi="Cambria" w:cs="Times New Roman"/>
        </w:rPr>
        <w:t>Certificado de Regularidade do FGTS-CRF;</w:t>
      </w:r>
    </w:p>
    <w:p w14:paraId="5AF78498" w14:textId="77777777" w:rsidR="00AF053D" w:rsidRPr="00576651" w:rsidRDefault="00AF053D" w:rsidP="00AF053D">
      <w:pPr>
        <w:pStyle w:val="PargrafodaLista"/>
        <w:widowControl/>
        <w:numPr>
          <w:ilvl w:val="0"/>
          <w:numId w:val="16"/>
        </w:numPr>
        <w:autoSpaceDE/>
        <w:autoSpaceDN/>
        <w:jc w:val="both"/>
        <w:rPr>
          <w:rFonts w:ascii="Cambria" w:hAnsi="Cambria" w:cs="Times New Roman"/>
          <w:b/>
          <w:bCs/>
          <w:color w:val="000000"/>
        </w:rPr>
      </w:pPr>
      <w:r w:rsidRPr="00795869">
        <w:rPr>
          <w:rFonts w:ascii="Cambria" w:hAnsi="Cambria" w:cs="Times New Roman"/>
          <w:bCs/>
          <w:color w:val="000000"/>
        </w:rPr>
        <w:t>Declaração que não emprega menores.</w:t>
      </w:r>
    </w:p>
    <w:p w14:paraId="64A6A491"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 empresa contratada deverá fornecer os itens novos, sem uso anterior, em perfeito estado de conservação e funcionamento, conforme as especificações detalhadas no item 1.</w:t>
      </w:r>
    </w:p>
    <w:p w14:paraId="68043759"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Os materiais deverão atender aos padrões de resistência e durabilidade exigidos para uso urbano contínuo e exposição ao tempo. </w:t>
      </w:r>
    </w:p>
    <w:p w14:paraId="04CC4806"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A entrega dos pedidos deverá ser realizada no prazo máximo de 30 dias corridos após o envio da Nota </w:t>
      </w:r>
      <w:r w:rsidRPr="003B706B">
        <w:rPr>
          <w:rFonts w:ascii="Cambria" w:hAnsi="Cambria" w:cs="Times New Roman"/>
        </w:rPr>
        <w:lastRenderedPageBreak/>
        <w:t>de Empenho para a empresa, na Rua Júlio Bridi, 523, Centro, Ibarama/RS.</w:t>
      </w:r>
    </w:p>
    <w:p w14:paraId="2BF3B6DE"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 xml:space="preserve">O pagamento será realizado no prazo de 10 dias após o recebimento dos itens, mediante apresentação de nota fiscal. </w:t>
      </w:r>
    </w:p>
    <w:p w14:paraId="3FBB2E54"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 Ata de Registro de Preços terá vigência de 12 (doze) meses, contados a partir de sua assinatura, período durante o qual a Administração poderá solicitar os itens conforme a demanda, não havendo obrigatoriedade de aquisição da totalidade das quantidades estimadas.</w:t>
      </w:r>
    </w:p>
    <w:p w14:paraId="0AED1187"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As entregas deverão ocorrer de forma parcelada, mediante solicitações formais da Administração Municipal, conforme a necessidade da secretaria, dentro do prazo estabelecido para entrega em cada pedido.</w:t>
      </w:r>
    </w:p>
    <w:p w14:paraId="43C626AF" w14:textId="77777777" w:rsidR="00AF053D" w:rsidRPr="00795869" w:rsidRDefault="00AF053D" w:rsidP="00AF053D">
      <w:pPr>
        <w:jc w:val="both"/>
        <w:rPr>
          <w:rFonts w:ascii="Cambria" w:hAnsi="Cambria" w:cs="Times New Roman"/>
          <w:bCs/>
          <w:color w:val="000000"/>
        </w:rPr>
      </w:pPr>
    </w:p>
    <w:p w14:paraId="23C6DBB9" w14:textId="77777777" w:rsidR="00AF053D" w:rsidRPr="00795869" w:rsidRDefault="00AF053D" w:rsidP="00AF053D">
      <w:pPr>
        <w:jc w:val="both"/>
        <w:rPr>
          <w:rFonts w:ascii="Cambria" w:hAnsi="Cambria" w:cs="Times New Roman"/>
          <w:b/>
          <w:bCs/>
          <w:color w:val="000000"/>
        </w:rPr>
      </w:pPr>
      <w:r w:rsidRPr="00795869">
        <w:rPr>
          <w:rFonts w:ascii="Cambria" w:hAnsi="Cambria"/>
          <w:b/>
          <w:bCs/>
          <w:color w:val="000000"/>
        </w:rPr>
        <w:t>5. MODELO DE EXECUÇÃO DO OBJETO</w:t>
      </w:r>
    </w:p>
    <w:p w14:paraId="1EE7FB03" w14:textId="77777777" w:rsidR="00AF053D" w:rsidRPr="00795869" w:rsidRDefault="00AF053D" w:rsidP="00AF053D">
      <w:pPr>
        <w:jc w:val="both"/>
        <w:rPr>
          <w:rFonts w:ascii="Cambria" w:hAnsi="Cambria" w:cs="Times New Roman"/>
        </w:rPr>
      </w:pPr>
      <w:r w:rsidRPr="00795869">
        <w:rPr>
          <w:rFonts w:ascii="Cambria" w:hAnsi="Cambria" w:cs="Times New Roman"/>
        </w:rPr>
        <w:t xml:space="preserve">Será considerado o menor valor por item. </w:t>
      </w:r>
    </w:p>
    <w:p w14:paraId="44955B69" w14:textId="77777777" w:rsidR="00AF053D" w:rsidRPr="00795869" w:rsidRDefault="00AF053D" w:rsidP="00AF053D">
      <w:pPr>
        <w:jc w:val="both"/>
        <w:rPr>
          <w:rFonts w:ascii="Cambria" w:hAnsi="Cambria" w:cs="Times New Roman"/>
        </w:rPr>
      </w:pPr>
      <w:r w:rsidRPr="00795869">
        <w:rPr>
          <w:rFonts w:ascii="Cambria" w:hAnsi="Cambria" w:cs="Times New Roman"/>
        </w:rPr>
        <w:t>Não será permitida subcontratação.</w:t>
      </w:r>
    </w:p>
    <w:p w14:paraId="30E0A343" w14:textId="77777777" w:rsidR="00AF053D" w:rsidRPr="003B706B" w:rsidRDefault="00AF053D" w:rsidP="00AF053D">
      <w:pPr>
        <w:spacing w:line="276" w:lineRule="auto"/>
        <w:jc w:val="both"/>
        <w:rPr>
          <w:rFonts w:ascii="Cambria" w:hAnsi="Cambria" w:cs="Times New Roman"/>
        </w:rPr>
      </w:pPr>
      <w:r w:rsidRPr="003B706B">
        <w:rPr>
          <w:rFonts w:ascii="Cambria" w:hAnsi="Cambria" w:cs="Times New Roman"/>
        </w:rPr>
        <w:t>A entrega dos pedidos deverá ser realizada no prazo máximo de 30 dias corridos após o envio da Nota de Empenho para a empresa, na Rua Júlio Bridi, 523, Centro, Ibarama/RS.</w:t>
      </w:r>
    </w:p>
    <w:p w14:paraId="34E40C32" w14:textId="77777777" w:rsidR="00AF053D" w:rsidRPr="00795869" w:rsidRDefault="00AF053D" w:rsidP="00AF053D">
      <w:pPr>
        <w:jc w:val="both"/>
        <w:rPr>
          <w:rFonts w:ascii="Cambria" w:hAnsi="Cambria" w:cs="Times New Roman"/>
        </w:rPr>
      </w:pPr>
      <w:r w:rsidRPr="00795869">
        <w:rPr>
          <w:rFonts w:ascii="Cambria" w:hAnsi="Cambria" w:cs="Times New Roman"/>
        </w:rPr>
        <w:t xml:space="preserve">O pagamento será realizado no prazo máximo de 10 dias após a entrega, mediante apresentação de Nota Fiscal. </w:t>
      </w:r>
    </w:p>
    <w:p w14:paraId="2BB49F40" w14:textId="77777777" w:rsidR="00AF053D" w:rsidRPr="00795869" w:rsidRDefault="00AF053D" w:rsidP="00AF053D">
      <w:pPr>
        <w:jc w:val="both"/>
        <w:rPr>
          <w:rFonts w:ascii="Cambria" w:hAnsi="Cambria" w:cs="Times New Roman"/>
        </w:rPr>
      </w:pPr>
    </w:p>
    <w:p w14:paraId="4B4E1FDC" w14:textId="77777777" w:rsidR="00AF053D" w:rsidRPr="00795869" w:rsidRDefault="00AF053D" w:rsidP="00AF053D">
      <w:pPr>
        <w:jc w:val="both"/>
        <w:rPr>
          <w:rFonts w:ascii="Cambria" w:hAnsi="Cambria" w:cs="Times New Roman"/>
        </w:rPr>
      </w:pPr>
      <w:r w:rsidRPr="00795869">
        <w:rPr>
          <w:rFonts w:ascii="Cambria" w:hAnsi="Cambria"/>
          <w:b/>
          <w:bCs/>
          <w:color w:val="000000"/>
        </w:rPr>
        <w:t>6. MODELO DE GESTÃO DO OBJETO</w:t>
      </w:r>
    </w:p>
    <w:p w14:paraId="0F290AF3" w14:textId="77777777" w:rsidR="00AF053D" w:rsidRPr="00795869" w:rsidRDefault="00AF053D" w:rsidP="00AF053D">
      <w:pPr>
        <w:jc w:val="both"/>
        <w:rPr>
          <w:rFonts w:ascii="Cambria" w:hAnsi="Cambria" w:cs="Times New Roman"/>
        </w:rPr>
      </w:pPr>
      <w:r w:rsidRPr="00795869">
        <w:rPr>
          <w:rFonts w:ascii="Cambria" w:hAnsi="Cambria" w:cs="Times New Roman"/>
        </w:rPr>
        <w:t>A Gestão e Fiscalização da ata de registro de preços serão realizados pelo Secretário Municipal de Obras, Serviços Públicos e Trânsito, Sr. Gildo Luis Puntel, e pelo servidor Ezequiel F. Bitencourt</w:t>
      </w:r>
      <w:r w:rsidRPr="00795869">
        <w:rPr>
          <w:rFonts w:ascii="Cambria" w:hAnsi="Cambria"/>
          <w:color w:val="000000"/>
        </w:rPr>
        <w:t xml:space="preserve">, conforme o disposto no </w:t>
      </w:r>
      <w:r w:rsidRPr="00795869">
        <w:rPr>
          <w:rFonts w:ascii="Cambria" w:hAnsi="Cambria"/>
        </w:rPr>
        <w:t xml:space="preserve">Decreto Municipal </w:t>
      </w:r>
      <w:r w:rsidRPr="00795869">
        <w:rPr>
          <w:rFonts w:ascii="Cambria" w:hAnsi="Cambria"/>
          <w:color w:val="000000"/>
        </w:rPr>
        <w:t xml:space="preserve">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3495BF74"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p>
    <w:p w14:paraId="6FDEA14D"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r w:rsidRPr="00795869">
        <w:rPr>
          <w:rFonts w:ascii="Cambria" w:hAnsi="Cambria"/>
          <w:b/>
          <w:bCs/>
          <w:color w:val="000000"/>
          <w:sz w:val="22"/>
          <w:szCs w:val="22"/>
        </w:rPr>
        <w:t>7. CRITÉRIOS DE PAGAMENTO</w:t>
      </w:r>
      <w:bookmarkStart w:id="110" w:name="art6xxiiih"/>
      <w:bookmarkEnd w:id="110"/>
    </w:p>
    <w:p w14:paraId="4ADEF0D9" w14:textId="77777777" w:rsidR="00AF053D" w:rsidRPr="00795869" w:rsidRDefault="00AF053D" w:rsidP="00AF053D">
      <w:pPr>
        <w:jc w:val="both"/>
        <w:rPr>
          <w:rFonts w:ascii="Cambria" w:hAnsi="Cambria" w:cs="Times New Roman"/>
          <w:color w:val="000000"/>
        </w:rPr>
      </w:pPr>
      <w:r w:rsidRPr="00795869">
        <w:rPr>
          <w:rFonts w:ascii="Cambria" w:hAnsi="Cambria" w:cs="Times New Roman"/>
          <w:color w:val="000000"/>
        </w:rPr>
        <w:t xml:space="preserve">O pagamento será realizado no prazo de 10 dias após a entrega, mediante apresentação de Nota Fiscal. </w:t>
      </w:r>
    </w:p>
    <w:p w14:paraId="65CA81A2" w14:textId="77777777" w:rsidR="00AF053D" w:rsidRDefault="00AF053D" w:rsidP="00AF053D">
      <w:pPr>
        <w:pStyle w:val="NormalWeb"/>
        <w:spacing w:before="0" w:beforeAutospacing="0" w:after="0" w:afterAutospacing="0"/>
        <w:jc w:val="both"/>
        <w:rPr>
          <w:rFonts w:ascii="Cambria" w:hAnsi="Cambria"/>
          <w:b/>
          <w:bCs/>
          <w:color w:val="000000"/>
          <w:sz w:val="22"/>
          <w:szCs w:val="22"/>
        </w:rPr>
      </w:pPr>
    </w:p>
    <w:p w14:paraId="24DC04A9"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r w:rsidRPr="00795869">
        <w:rPr>
          <w:rFonts w:ascii="Cambria" w:hAnsi="Cambria"/>
          <w:b/>
          <w:bCs/>
          <w:color w:val="000000"/>
          <w:sz w:val="22"/>
          <w:szCs w:val="22"/>
        </w:rPr>
        <w:t>8. FORMA E CRITÉRIOS DE SELEÇÃO DO FORNECEDOR</w:t>
      </w:r>
      <w:bookmarkStart w:id="111" w:name="art6xxiii.i"/>
      <w:bookmarkEnd w:id="111"/>
    </w:p>
    <w:p w14:paraId="27AB94F2" w14:textId="77777777" w:rsidR="00AF053D" w:rsidRPr="00795869" w:rsidRDefault="00AF053D" w:rsidP="00AF053D">
      <w:pPr>
        <w:jc w:val="both"/>
        <w:rPr>
          <w:rFonts w:ascii="Cambria" w:hAnsi="Cambria" w:cs="Times New Roman"/>
        </w:rPr>
      </w:pPr>
      <w:r w:rsidRPr="00795869">
        <w:rPr>
          <w:rFonts w:ascii="Cambria" w:hAnsi="Cambria" w:cs="Times New Roman"/>
          <w:color w:val="000000"/>
        </w:rPr>
        <w:t xml:space="preserve">Conforme disposto no item 4, o futuro contratado será selecionado mediante processo licitatório na modalidade </w:t>
      </w:r>
      <w:r w:rsidRPr="00795869">
        <w:rPr>
          <w:rFonts w:ascii="Cambria" w:hAnsi="Cambria" w:cs="Times New Roman"/>
        </w:rPr>
        <w:t>Pregão, na sua forma eletrônica, com critério de julgamento de menor preço por item, nos termos dos artigos 6º, inciso XLI, 17, § 2º, e 34, todos da Lei Federal nº 14.133/2021.</w:t>
      </w:r>
    </w:p>
    <w:p w14:paraId="7C7DE1AD"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p>
    <w:p w14:paraId="04479AEB"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r w:rsidRPr="00795869">
        <w:rPr>
          <w:rFonts w:ascii="Cambria" w:hAnsi="Cambria"/>
          <w:b/>
          <w:bCs/>
          <w:color w:val="000000"/>
          <w:sz w:val="22"/>
          <w:szCs w:val="22"/>
        </w:rPr>
        <w:t>9. ESTIMATIVA DO VALOR DA CONTRATAÇÃO</w:t>
      </w:r>
      <w:bookmarkStart w:id="112" w:name="art6xxiiij"/>
      <w:bookmarkEnd w:id="112"/>
    </w:p>
    <w:p w14:paraId="4A0EE098" w14:textId="77777777" w:rsidR="00AF053D" w:rsidRPr="00D57200" w:rsidRDefault="00AF053D" w:rsidP="00AF053D">
      <w:pPr>
        <w:spacing w:line="276" w:lineRule="auto"/>
        <w:jc w:val="both"/>
        <w:rPr>
          <w:rFonts w:ascii="Cambria" w:hAnsi="Cambria" w:cs="Times New Roman"/>
        </w:rPr>
      </w:pPr>
      <w:r w:rsidRPr="00D57200">
        <w:rPr>
          <w:rFonts w:ascii="Cambria" w:hAnsi="Cambria" w:cs="Times New Roman"/>
        </w:rPr>
        <w:t>Estima-se para a aquisição almejada o valor total de</w:t>
      </w:r>
      <w:r w:rsidRPr="00D57200">
        <w:rPr>
          <w:rFonts w:ascii="Cambria" w:hAnsi="Cambria"/>
        </w:rPr>
        <w:t xml:space="preserve"> R$107.502,50</w:t>
      </w:r>
      <w:r w:rsidRPr="00D57200">
        <w:rPr>
          <w:rFonts w:ascii="Cambria" w:hAnsi="Cambria" w:cs="Times New Roman"/>
        </w:rPr>
        <w:t xml:space="preserve"> (Cento e sete mil quinhentos e dois reais e cinquenta centavos), conforme tabela disposta no item 1 deste documento.  </w:t>
      </w:r>
    </w:p>
    <w:p w14:paraId="37CAFC0A" w14:textId="77777777" w:rsidR="00AF053D" w:rsidRPr="00D57200" w:rsidRDefault="00AF053D" w:rsidP="00AF053D">
      <w:pPr>
        <w:spacing w:line="276" w:lineRule="auto"/>
        <w:jc w:val="both"/>
        <w:rPr>
          <w:rFonts w:ascii="Cambria" w:hAnsi="Cambria" w:cs="Times New Roman"/>
        </w:rPr>
      </w:pPr>
      <w:r w:rsidRPr="00D57200">
        <w:rPr>
          <w:rFonts w:ascii="Cambria" w:hAnsi="Cambria" w:cs="Times New Roman"/>
        </w:rPr>
        <w:t>O valor de referência para as lixeiras em aço inox foi estabelecido com base em orçamentos obtidos diretamente junto a fornecedores do ramo, uma vez que não foram encontrados itens com especificações semelhantes na base de dados do Licitacon. Já para os contentores de lixo com capacidade de 1.000 litros, foi realizada uma pesquisa na referida plataforma, sendo adotada a média dos valores praticados em registros recentes como base para composição do valor estimado.</w:t>
      </w:r>
    </w:p>
    <w:p w14:paraId="0133D6CA" w14:textId="77777777" w:rsidR="00AF053D" w:rsidRPr="00D57200" w:rsidRDefault="00AF053D" w:rsidP="00AF053D">
      <w:pPr>
        <w:spacing w:line="276" w:lineRule="auto"/>
        <w:jc w:val="both"/>
        <w:rPr>
          <w:rFonts w:ascii="Cambria" w:hAnsi="Cambria" w:cs="Times New Roman"/>
        </w:rPr>
      </w:pPr>
      <w:r w:rsidRPr="00D57200">
        <w:rPr>
          <w:rFonts w:ascii="Cambria" w:hAnsi="Cambria" w:cs="Times New Roman"/>
        </w:rPr>
        <w:t xml:space="preserve">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w:t>
      </w:r>
      <w:r w:rsidRPr="00D57200">
        <w:rPr>
          <w:rFonts w:ascii="Cambria" w:hAnsi="Cambria" w:cs="Times New Roman"/>
        </w:rPr>
        <w:lastRenderedPageBreak/>
        <w:t>para contratação de obras e serviços de engenharia no âmbito do Município de Ibarama, nos termos da Lei Federal nº 14.133/2021”.</w:t>
      </w:r>
    </w:p>
    <w:p w14:paraId="2FC4E2B0" w14:textId="77777777" w:rsidR="00AF053D" w:rsidRDefault="00AF053D" w:rsidP="00AF053D">
      <w:pPr>
        <w:pStyle w:val="NormalWeb"/>
        <w:spacing w:before="0" w:beforeAutospacing="0" w:after="0" w:afterAutospacing="0"/>
        <w:jc w:val="both"/>
        <w:rPr>
          <w:rFonts w:ascii="Cambria" w:hAnsi="Cambria"/>
          <w:b/>
          <w:bCs/>
          <w:color w:val="000000"/>
          <w:sz w:val="22"/>
          <w:szCs w:val="22"/>
        </w:rPr>
      </w:pPr>
    </w:p>
    <w:p w14:paraId="2F393D60" w14:textId="77777777" w:rsidR="00AF053D" w:rsidRPr="00795869" w:rsidRDefault="00AF053D" w:rsidP="00AF053D">
      <w:pPr>
        <w:pStyle w:val="NormalWeb"/>
        <w:spacing w:before="0" w:beforeAutospacing="0" w:after="0" w:afterAutospacing="0"/>
        <w:jc w:val="both"/>
        <w:rPr>
          <w:rFonts w:ascii="Cambria" w:hAnsi="Cambria"/>
          <w:b/>
          <w:bCs/>
          <w:color w:val="000000"/>
          <w:sz w:val="22"/>
          <w:szCs w:val="22"/>
        </w:rPr>
      </w:pPr>
      <w:r w:rsidRPr="00795869">
        <w:rPr>
          <w:rFonts w:ascii="Cambria" w:hAnsi="Cambria"/>
          <w:b/>
          <w:bCs/>
          <w:color w:val="000000"/>
          <w:sz w:val="22"/>
          <w:szCs w:val="22"/>
        </w:rPr>
        <w:t>10. ADEQUAÇÃO ORÇAMENTÁRIA</w:t>
      </w:r>
    </w:p>
    <w:p w14:paraId="41F451A2" w14:textId="77777777" w:rsidR="00AF053D" w:rsidRDefault="00AF053D" w:rsidP="00AF053D">
      <w:pPr>
        <w:jc w:val="both"/>
        <w:rPr>
          <w:rFonts w:ascii="Cambria" w:hAnsi="Cambria" w:cs="Times New Roman"/>
        </w:rPr>
      </w:pPr>
      <w:r w:rsidRPr="00795869">
        <w:rPr>
          <w:rFonts w:ascii="Cambria" w:hAnsi="Cambria" w:cs="Times New Roman"/>
        </w:rPr>
        <w:t xml:space="preserve">O dispêndio financeiro, decorrente da contratação ora pretendida, decorrerá da seguinte dotação orçamentária. </w:t>
      </w:r>
    </w:p>
    <w:p w14:paraId="54EC91D0" w14:textId="77777777" w:rsidR="00AF053D" w:rsidRDefault="00AF053D" w:rsidP="00AF053D">
      <w:pPr>
        <w:jc w:val="both"/>
        <w:rPr>
          <w:rFonts w:ascii="Cambria" w:hAnsi="Cambria" w:cs="Times New Roman"/>
        </w:rPr>
      </w:pPr>
    </w:p>
    <w:p w14:paraId="12A2A9DD" w14:textId="77777777" w:rsidR="00AF053D" w:rsidRPr="00576651" w:rsidRDefault="00AF053D" w:rsidP="00AF053D">
      <w:pPr>
        <w:spacing w:line="276" w:lineRule="auto"/>
        <w:rPr>
          <w:rFonts w:ascii="Cambria" w:hAnsi="Cambria" w:cs="Times New Roman"/>
          <w:color w:val="000000" w:themeColor="text1"/>
          <w:sz w:val="18"/>
          <w:szCs w:val="18"/>
        </w:rPr>
      </w:pPr>
      <w:r w:rsidRPr="00576651">
        <w:rPr>
          <w:rFonts w:ascii="Cambria" w:hAnsi="Cambria" w:cs="Times New Roman"/>
          <w:b/>
          <w:bCs/>
          <w:color w:val="000000" w:themeColor="text1"/>
          <w:sz w:val="18"/>
          <w:szCs w:val="18"/>
        </w:rPr>
        <w:t xml:space="preserve">Entidade: </w:t>
      </w:r>
      <w:r w:rsidRPr="00576651">
        <w:rPr>
          <w:rFonts w:ascii="Cambria" w:hAnsi="Cambria" w:cs="Times New Roman"/>
          <w:color w:val="000000" w:themeColor="text1"/>
          <w:sz w:val="18"/>
          <w:szCs w:val="18"/>
        </w:rPr>
        <w:t>1 - PREFEITURA MUNICIPAL DE IBARAMA</w:t>
      </w:r>
    </w:p>
    <w:p w14:paraId="055B39D6" w14:textId="77777777" w:rsidR="00AF053D" w:rsidRPr="00576651" w:rsidRDefault="00AF053D" w:rsidP="00AF053D">
      <w:pPr>
        <w:spacing w:line="276" w:lineRule="auto"/>
        <w:rPr>
          <w:rFonts w:ascii="Cambria" w:hAnsi="Cambria" w:cs="Times New Roman"/>
          <w:color w:val="000000" w:themeColor="text1"/>
          <w:sz w:val="18"/>
          <w:szCs w:val="18"/>
        </w:rPr>
      </w:pPr>
      <w:r w:rsidRPr="00576651">
        <w:rPr>
          <w:rFonts w:ascii="Cambria" w:hAnsi="Cambria" w:cs="Times New Roman"/>
          <w:color w:val="000000" w:themeColor="text1"/>
          <w:sz w:val="18"/>
          <w:szCs w:val="18"/>
        </w:rPr>
        <w:t>Órgão: 05 SECRETARIA DE OBRAS, SERVIÇOS PÚBLICOS E TRÂNSITO</w:t>
      </w:r>
    </w:p>
    <w:p w14:paraId="17C68336" w14:textId="77777777" w:rsidR="00AF053D" w:rsidRPr="00576651" w:rsidRDefault="00AF053D" w:rsidP="00AF053D">
      <w:pPr>
        <w:spacing w:line="276" w:lineRule="auto"/>
        <w:rPr>
          <w:rFonts w:ascii="Cambria" w:hAnsi="Cambria" w:cs="Times New Roman"/>
          <w:color w:val="000000" w:themeColor="text1"/>
          <w:sz w:val="18"/>
          <w:szCs w:val="18"/>
        </w:rPr>
      </w:pPr>
      <w:r w:rsidRPr="00576651">
        <w:rPr>
          <w:rFonts w:ascii="Cambria" w:hAnsi="Cambria" w:cs="Times New Roman"/>
          <w:color w:val="000000" w:themeColor="text1"/>
          <w:sz w:val="18"/>
          <w:szCs w:val="18"/>
        </w:rPr>
        <w:t>Unidade: 01 UNIDADES SUBORDINADAS</w:t>
      </w:r>
    </w:p>
    <w:p w14:paraId="35A4787F" w14:textId="77777777" w:rsidR="00AF053D" w:rsidRPr="00576651" w:rsidRDefault="00AF053D" w:rsidP="00AF053D">
      <w:pPr>
        <w:spacing w:line="276" w:lineRule="auto"/>
        <w:rPr>
          <w:rFonts w:ascii="Cambria" w:hAnsi="Cambria" w:cs="Times New Roman"/>
          <w:color w:val="000000" w:themeColor="text1"/>
          <w:sz w:val="18"/>
          <w:szCs w:val="18"/>
        </w:rPr>
      </w:pPr>
      <w:r w:rsidRPr="00576651">
        <w:rPr>
          <w:rFonts w:ascii="Cambria" w:hAnsi="Cambria" w:cs="Times New Roman"/>
          <w:color w:val="000000" w:themeColor="text1"/>
          <w:sz w:val="18"/>
          <w:szCs w:val="18"/>
        </w:rPr>
        <w:t>Proj./Ativ. 2.049 MANUTENÇÃO DA LIMPEZA PÚBLICA, COLETA E DESTINAÇÃO FINAL</w:t>
      </w:r>
    </w:p>
    <w:p w14:paraId="01AF7DBA" w14:textId="77777777" w:rsidR="00AF053D" w:rsidRPr="00576651" w:rsidRDefault="00AF053D" w:rsidP="00AF053D">
      <w:pPr>
        <w:spacing w:line="276" w:lineRule="auto"/>
        <w:rPr>
          <w:rFonts w:ascii="Cambria" w:hAnsi="Cambria" w:cs="Times New Roman"/>
          <w:color w:val="000000" w:themeColor="text1"/>
          <w:sz w:val="18"/>
          <w:szCs w:val="18"/>
        </w:rPr>
      </w:pPr>
      <w:r w:rsidRPr="00576651">
        <w:rPr>
          <w:rFonts w:ascii="Cambria" w:hAnsi="Cambria" w:cs="Times New Roman"/>
          <w:color w:val="000000" w:themeColor="text1"/>
          <w:sz w:val="18"/>
          <w:szCs w:val="18"/>
        </w:rPr>
        <w:t>132 4.4.90.51.00.00.00.00 0500 OBRAS E INSTALAÇÕES</w:t>
      </w:r>
      <w:r w:rsidRPr="00576651">
        <w:rPr>
          <w:rFonts w:ascii="Cambria" w:hAnsi="Cambria" w:cs="Times New Roman"/>
          <w:color w:val="000000" w:themeColor="text1"/>
          <w:sz w:val="18"/>
          <w:szCs w:val="18"/>
        </w:rPr>
        <w:tab/>
      </w:r>
    </w:p>
    <w:p w14:paraId="4476F707" w14:textId="77777777" w:rsidR="00AF053D" w:rsidRDefault="00AF053D" w:rsidP="00AF053D">
      <w:pPr>
        <w:spacing w:line="276" w:lineRule="auto"/>
        <w:jc w:val="right"/>
        <w:rPr>
          <w:rFonts w:ascii="Times New Roman" w:hAnsi="Times New Roman" w:cs="Times New Roman"/>
          <w:sz w:val="24"/>
          <w:szCs w:val="24"/>
        </w:rPr>
      </w:pPr>
    </w:p>
    <w:p w14:paraId="22EF92B3" w14:textId="77777777" w:rsidR="00AF053D" w:rsidRDefault="00AF053D" w:rsidP="00AF053D">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13 de junho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5BDBAE9F" w14:textId="77777777" w:rsidR="00AF053D" w:rsidRPr="002846F6" w:rsidRDefault="00AF053D" w:rsidP="00AF053D">
      <w:pPr>
        <w:spacing w:line="276" w:lineRule="auto"/>
        <w:jc w:val="right"/>
        <w:rPr>
          <w:rFonts w:ascii="Times New Roman" w:hAnsi="Times New Roman" w:cs="Times New Roman"/>
          <w:sz w:val="24"/>
          <w:szCs w:val="24"/>
        </w:rPr>
      </w:pPr>
    </w:p>
    <w:p w14:paraId="15C7028D" w14:textId="77777777" w:rsidR="00AF053D" w:rsidRPr="00C06394" w:rsidRDefault="00AF053D" w:rsidP="00AF053D">
      <w:pPr>
        <w:rPr>
          <w:rFonts w:ascii="Cambria" w:hAnsi="Cambria" w:cs="Times New Roman"/>
          <w:sz w:val="24"/>
          <w:szCs w:val="24"/>
        </w:rPr>
      </w:pPr>
    </w:p>
    <w:p w14:paraId="0EB98735" w14:textId="77777777" w:rsidR="00AF053D" w:rsidRPr="00C06394" w:rsidRDefault="00AF053D" w:rsidP="00AF053D">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w:t>
      </w:r>
    </w:p>
    <w:p w14:paraId="7E84C7A1" w14:textId="77777777" w:rsidR="00AF053D" w:rsidRPr="00C06394" w:rsidRDefault="00AF053D" w:rsidP="00AF053D">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GILDO LUIS PUNTEL</w:t>
      </w:r>
    </w:p>
    <w:p w14:paraId="46EB615A" w14:textId="77777777" w:rsidR="00AF053D" w:rsidRDefault="00AF053D" w:rsidP="00AF053D">
      <w:pPr>
        <w:spacing w:line="276" w:lineRule="auto"/>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 xml:space="preserve">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4F0288E5" w14:textId="77777777" w:rsidR="00AF053D" w:rsidRDefault="00AF053D" w:rsidP="00AF053D">
      <w:pPr>
        <w:spacing w:line="276" w:lineRule="auto"/>
        <w:rPr>
          <w:rFonts w:ascii="Cambria" w:hAnsi="Cambria" w:cs="Times New Roman"/>
          <w:sz w:val="18"/>
          <w:szCs w:val="18"/>
        </w:rPr>
      </w:pPr>
    </w:p>
    <w:p w14:paraId="2F4A92CF" w14:textId="77777777" w:rsidR="00AF053D" w:rsidRDefault="00AF053D" w:rsidP="00AF053D">
      <w:pPr>
        <w:spacing w:line="276" w:lineRule="auto"/>
        <w:rPr>
          <w:rFonts w:ascii="Cambria" w:hAnsi="Cambria" w:cs="Times New Roman"/>
          <w:sz w:val="18"/>
          <w:szCs w:val="18"/>
        </w:rPr>
      </w:pPr>
    </w:p>
    <w:p w14:paraId="5AEECBF7" w14:textId="77777777" w:rsidR="00AF053D" w:rsidRDefault="00AF053D" w:rsidP="00AF053D">
      <w:pPr>
        <w:spacing w:line="276" w:lineRule="auto"/>
        <w:rPr>
          <w:rFonts w:ascii="Cambria" w:hAnsi="Cambria" w:cs="Times New Roman"/>
          <w:sz w:val="18"/>
          <w:szCs w:val="18"/>
        </w:rPr>
      </w:pPr>
    </w:p>
    <w:p w14:paraId="1613A87C" w14:textId="77777777" w:rsidR="00AF053D" w:rsidRDefault="00AF053D" w:rsidP="00AF053D">
      <w:pPr>
        <w:spacing w:line="276" w:lineRule="auto"/>
        <w:rPr>
          <w:rFonts w:ascii="Cambria" w:hAnsi="Cambria" w:cs="Times New Roman"/>
          <w:sz w:val="18"/>
          <w:szCs w:val="18"/>
        </w:rPr>
      </w:pPr>
    </w:p>
    <w:p w14:paraId="0B336A27" w14:textId="77777777" w:rsidR="00AF053D" w:rsidRPr="00795869" w:rsidRDefault="00AF053D" w:rsidP="00AF053D">
      <w:pPr>
        <w:spacing w:line="276" w:lineRule="auto"/>
        <w:rPr>
          <w:rFonts w:ascii="Cambria" w:hAnsi="Cambria" w:cs="Times New Roman"/>
          <w:sz w:val="18"/>
          <w:szCs w:val="18"/>
        </w:rPr>
      </w:pPr>
    </w:p>
    <w:p w14:paraId="4E7C0A1F" w14:textId="77777777" w:rsidR="00AF053D" w:rsidRPr="00C06394" w:rsidRDefault="00AF053D" w:rsidP="00AF053D">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079D2AB2" w14:textId="77777777" w:rsidR="00AF053D" w:rsidRPr="00C06394" w:rsidRDefault="00AF053D" w:rsidP="00AF053D">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337BA391" w14:textId="77777777" w:rsidR="00AF053D" w:rsidRPr="00C06394" w:rsidRDefault="00AF053D" w:rsidP="00AF053D">
      <w:pPr>
        <w:ind w:firstLine="708"/>
        <w:rPr>
          <w:rFonts w:ascii="Cambria" w:hAnsi="Cambria" w:cs="Times New Roman"/>
          <w:sz w:val="18"/>
          <w:szCs w:val="18"/>
        </w:rPr>
      </w:pPr>
      <w:r>
        <w:rPr>
          <w:rFonts w:ascii="Cambria" w:hAnsi="Cambria" w:cs="Times New Roman"/>
          <w:sz w:val="18"/>
          <w:szCs w:val="18"/>
        </w:rPr>
        <w:t xml:space="preserve">                            VALMOR NERI MATTANA</w:t>
      </w:r>
    </w:p>
    <w:p w14:paraId="293EAE4B" w14:textId="77777777" w:rsidR="00AF053D" w:rsidRPr="00795869" w:rsidRDefault="00AF053D" w:rsidP="00AF053D">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PREFEITO MUNICIPAL</w:t>
      </w:r>
    </w:p>
    <w:p w14:paraId="64B14B0F" w14:textId="77777777" w:rsidR="00AF053D" w:rsidRDefault="00AF053D" w:rsidP="00AF053D">
      <w:pPr>
        <w:jc w:val="both"/>
        <w:rPr>
          <w:rFonts w:ascii="Times New Roman" w:hAnsi="Times New Roman" w:cs="Times New Roman"/>
          <w:sz w:val="24"/>
          <w:szCs w:val="24"/>
        </w:rPr>
      </w:pPr>
    </w:p>
    <w:p w14:paraId="00997A29" w14:textId="77777777" w:rsidR="00AF053D" w:rsidRDefault="00AF053D" w:rsidP="00AF053D">
      <w:pPr>
        <w:jc w:val="both"/>
        <w:rPr>
          <w:rFonts w:ascii="Times New Roman" w:hAnsi="Times New Roman" w:cs="Times New Roman"/>
          <w:sz w:val="24"/>
          <w:szCs w:val="24"/>
        </w:rPr>
      </w:pPr>
    </w:p>
    <w:p w14:paraId="1AF0261A" w14:textId="77777777" w:rsidR="00AF053D" w:rsidRDefault="00AF053D" w:rsidP="00AF053D">
      <w:pPr>
        <w:jc w:val="both"/>
        <w:rPr>
          <w:rFonts w:ascii="Times New Roman" w:hAnsi="Times New Roman" w:cs="Times New Roman"/>
          <w:sz w:val="24"/>
          <w:szCs w:val="24"/>
        </w:rPr>
      </w:pPr>
    </w:p>
    <w:p w14:paraId="09F2778F" w14:textId="77777777" w:rsidR="00AF053D" w:rsidRDefault="00AF053D" w:rsidP="00AF053D">
      <w:pPr>
        <w:jc w:val="both"/>
        <w:rPr>
          <w:rFonts w:ascii="Times New Roman" w:hAnsi="Times New Roman" w:cs="Times New Roman"/>
          <w:sz w:val="24"/>
          <w:szCs w:val="24"/>
        </w:rPr>
      </w:pPr>
    </w:p>
    <w:p w14:paraId="35E16C33" w14:textId="77777777" w:rsidR="00AF053D" w:rsidRDefault="00AF053D" w:rsidP="00AF053D">
      <w:pPr>
        <w:jc w:val="both"/>
        <w:rPr>
          <w:rFonts w:ascii="Times New Roman" w:hAnsi="Times New Roman" w:cs="Times New Roman"/>
          <w:sz w:val="24"/>
          <w:szCs w:val="24"/>
        </w:rPr>
      </w:pPr>
    </w:p>
    <w:p w14:paraId="2400A80C" w14:textId="77777777" w:rsidR="00AF053D" w:rsidRDefault="00AF053D" w:rsidP="00AF053D">
      <w:pPr>
        <w:jc w:val="both"/>
        <w:rPr>
          <w:rFonts w:ascii="Times New Roman" w:hAnsi="Times New Roman" w:cs="Times New Roman"/>
          <w:sz w:val="24"/>
          <w:szCs w:val="24"/>
        </w:rPr>
      </w:pPr>
    </w:p>
    <w:p w14:paraId="483BA97A" w14:textId="77777777" w:rsidR="00AF053D" w:rsidRDefault="00AF053D" w:rsidP="00AF053D">
      <w:pPr>
        <w:jc w:val="both"/>
        <w:rPr>
          <w:rFonts w:ascii="Times New Roman" w:hAnsi="Times New Roman" w:cs="Times New Roman"/>
          <w:sz w:val="24"/>
          <w:szCs w:val="24"/>
        </w:rPr>
      </w:pPr>
    </w:p>
    <w:p w14:paraId="1E331B6F" w14:textId="77777777" w:rsidR="00AF053D" w:rsidRDefault="00AF053D" w:rsidP="00AF053D">
      <w:pPr>
        <w:jc w:val="both"/>
        <w:rPr>
          <w:rFonts w:ascii="Times New Roman" w:hAnsi="Times New Roman" w:cs="Times New Roman"/>
          <w:sz w:val="24"/>
          <w:szCs w:val="24"/>
        </w:rPr>
      </w:pPr>
    </w:p>
    <w:p w14:paraId="69AB0E2A" w14:textId="77777777" w:rsidR="00AF053D" w:rsidRDefault="00AF053D" w:rsidP="00AF053D">
      <w:pPr>
        <w:jc w:val="both"/>
        <w:rPr>
          <w:rFonts w:ascii="Times New Roman" w:hAnsi="Times New Roman" w:cs="Times New Roman"/>
          <w:sz w:val="24"/>
          <w:szCs w:val="24"/>
        </w:rPr>
      </w:pPr>
    </w:p>
    <w:p w14:paraId="7BED56D4" w14:textId="77777777" w:rsidR="00AF053D" w:rsidRDefault="00AF053D" w:rsidP="00AF053D">
      <w:pPr>
        <w:jc w:val="both"/>
        <w:rPr>
          <w:rFonts w:ascii="Times New Roman" w:hAnsi="Times New Roman" w:cs="Times New Roman"/>
          <w:sz w:val="24"/>
          <w:szCs w:val="24"/>
        </w:rPr>
      </w:pPr>
    </w:p>
    <w:p w14:paraId="4CFD893B" w14:textId="77777777" w:rsidR="00AF053D" w:rsidRDefault="00AF053D" w:rsidP="00AF053D">
      <w:pPr>
        <w:jc w:val="both"/>
        <w:rPr>
          <w:rFonts w:ascii="Times New Roman" w:hAnsi="Times New Roman" w:cs="Times New Roman"/>
          <w:sz w:val="24"/>
          <w:szCs w:val="24"/>
        </w:rPr>
      </w:pPr>
    </w:p>
    <w:p w14:paraId="0082E37B" w14:textId="77777777" w:rsidR="00AF053D" w:rsidRDefault="00AF053D" w:rsidP="00AF053D">
      <w:pPr>
        <w:jc w:val="both"/>
        <w:rPr>
          <w:rFonts w:ascii="Times New Roman" w:hAnsi="Times New Roman" w:cs="Times New Roman"/>
          <w:sz w:val="24"/>
          <w:szCs w:val="24"/>
        </w:rPr>
      </w:pPr>
    </w:p>
    <w:p w14:paraId="775407E3" w14:textId="77777777" w:rsidR="00AF053D" w:rsidRDefault="00AF053D" w:rsidP="00AF053D">
      <w:pPr>
        <w:jc w:val="both"/>
        <w:rPr>
          <w:rFonts w:ascii="Times New Roman" w:hAnsi="Times New Roman" w:cs="Times New Roman"/>
          <w:sz w:val="24"/>
          <w:szCs w:val="24"/>
        </w:rPr>
      </w:pPr>
    </w:p>
    <w:p w14:paraId="67E37148" w14:textId="77777777" w:rsidR="00AF053D" w:rsidRDefault="00AF053D" w:rsidP="00AF053D">
      <w:pPr>
        <w:jc w:val="both"/>
        <w:rPr>
          <w:rFonts w:ascii="Times New Roman" w:hAnsi="Times New Roman" w:cs="Times New Roman"/>
          <w:sz w:val="24"/>
          <w:szCs w:val="24"/>
        </w:rPr>
      </w:pPr>
    </w:p>
    <w:p w14:paraId="42C4D83C" w14:textId="77777777" w:rsidR="00AF053D" w:rsidRDefault="00AF053D" w:rsidP="00AF053D">
      <w:pPr>
        <w:jc w:val="both"/>
        <w:rPr>
          <w:rFonts w:ascii="Times New Roman" w:hAnsi="Times New Roman" w:cs="Times New Roman"/>
          <w:sz w:val="24"/>
          <w:szCs w:val="24"/>
        </w:rPr>
      </w:pPr>
    </w:p>
    <w:p w14:paraId="1A039ADF" w14:textId="77777777" w:rsidR="00AF053D" w:rsidRDefault="00AF053D" w:rsidP="00AF053D">
      <w:pPr>
        <w:jc w:val="both"/>
        <w:rPr>
          <w:rFonts w:ascii="Times New Roman" w:hAnsi="Times New Roman" w:cs="Times New Roman"/>
          <w:sz w:val="24"/>
          <w:szCs w:val="24"/>
        </w:rPr>
      </w:pPr>
    </w:p>
    <w:p w14:paraId="353C57CF" w14:textId="77777777" w:rsidR="00F31086" w:rsidRDefault="00F31086" w:rsidP="00AF053D">
      <w:pPr>
        <w:jc w:val="both"/>
        <w:rPr>
          <w:rFonts w:ascii="Times New Roman" w:hAnsi="Times New Roman" w:cs="Times New Roman"/>
          <w:sz w:val="24"/>
          <w:szCs w:val="24"/>
        </w:rPr>
      </w:pPr>
    </w:p>
    <w:p w14:paraId="33E19459" w14:textId="77777777" w:rsidR="00AF053D" w:rsidRDefault="00AF053D" w:rsidP="00AF053D">
      <w:pPr>
        <w:jc w:val="both"/>
        <w:rPr>
          <w:rFonts w:ascii="Times New Roman" w:hAnsi="Times New Roman" w:cs="Times New Roman"/>
          <w:sz w:val="24"/>
          <w:szCs w:val="24"/>
        </w:rPr>
      </w:pPr>
    </w:p>
    <w:p w14:paraId="7004EACD" w14:textId="77777777" w:rsidR="00AF053D" w:rsidRDefault="00AF053D" w:rsidP="00AF053D">
      <w:pPr>
        <w:jc w:val="both"/>
        <w:rPr>
          <w:rFonts w:ascii="Times New Roman" w:hAnsi="Times New Roman" w:cs="Times New Roman"/>
          <w:sz w:val="24"/>
          <w:szCs w:val="24"/>
        </w:rPr>
      </w:pPr>
    </w:p>
    <w:p w14:paraId="07B0BDD3" w14:textId="77777777" w:rsidR="00AF053D" w:rsidRDefault="00AF053D" w:rsidP="00AF053D">
      <w:pPr>
        <w:jc w:val="both"/>
        <w:rPr>
          <w:rFonts w:ascii="Times New Roman" w:hAnsi="Times New Roman" w:cs="Times New Roman"/>
          <w:sz w:val="24"/>
          <w:szCs w:val="24"/>
        </w:rPr>
      </w:pPr>
    </w:p>
    <w:p w14:paraId="4A01609F" w14:textId="77777777" w:rsidR="00C11878" w:rsidRPr="00537559" w:rsidRDefault="00C11878" w:rsidP="00C11878">
      <w:pPr>
        <w:spacing w:line="276" w:lineRule="auto"/>
        <w:jc w:val="center"/>
        <w:rPr>
          <w:b/>
        </w:rPr>
      </w:pPr>
      <w:r w:rsidRPr="00537559">
        <w:rPr>
          <w:b/>
        </w:rPr>
        <w:lastRenderedPageBreak/>
        <w:t>ANEXO IV</w:t>
      </w:r>
    </w:p>
    <w:p w14:paraId="31E4824A" w14:textId="77777777" w:rsidR="00C11878" w:rsidRPr="00537559" w:rsidRDefault="00C11878" w:rsidP="00C11878">
      <w:pPr>
        <w:spacing w:line="276" w:lineRule="auto"/>
      </w:pPr>
    </w:p>
    <w:p w14:paraId="26671226" w14:textId="77777777" w:rsidR="00C11878" w:rsidRPr="00537559" w:rsidRDefault="00C11878" w:rsidP="00C11878">
      <w:pPr>
        <w:spacing w:line="276" w:lineRule="auto"/>
        <w:jc w:val="center"/>
        <w:rPr>
          <w:b/>
        </w:rPr>
      </w:pPr>
      <w:r w:rsidRPr="00537559">
        <w:rPr>
          <w:b/>
        </w:rPr>
        <w:t>MODELO DE DECLARAÇÃO CONJUNTA</w:t>
      </w:r>
    </w:p>
    <w:p w14:paraId="5B2FF74C" w14:textId="77777777" w:rsidR="00C11878" w:rsidRPr="00537559" w:rsidRDefault="00C11878" w:rsidP="00C11878">
      <w:pPr>
        <w:spacing w:line="276" w:lineRule="auto"/>
      </w:pPr>
    </w:p>
    <w:p w14:paraId="5A2F00FD" w14:textId="77777777" w:rsidR="00C11878" w:rsidRPr="00537559" w:rsidRDefault="00C11878" w:rsidP="00C11878">
      <w:pPr>
        <w:spacing w:line="276" w:lineRule="auto"/>
      </w:pPr>
    </w:p>
    <w:p w14:paraId="5845D6B4" w14:textId="4E16E5E0" w:rsidR="00C11878" w:rsidRPr="00537559" w:rsidRDefault="00C11878" w:rsidP="00C11878">
      <w:pPr>
        <w:spacing w:line="360" w:lineRule="auto"/>
        <w:jc w:val="both"/>
      </w:pPr>
      <w:r w:rsidRPr="00537559">
        <w:t>A ........................(Razão Social da empresa).................., CNPJ º.................., localizada à................................. DECLARA, para fins de participação na licitação P</w:t>
      </w:r>
      <w:r>
        <w:t>regão Eletrônico nº 02</w:t>
      </w:r>
      <w:r w:rsidR="00AF053D">
        <w:t>4</w:t>
      </w:r>
      <w:r>
        <w:t>/2025</w:t>
      </w:r>
      <w:r w:rsidRPr="00537559">
        <w:t>, promovida pelo Setor de Licitações e Contratos da Prefeitura Municipal de Ibarama/RS, e sob as penas da lei que:</w:t>
      </w:r>
    </w:p>
    <w:p w14:paraId="0A4AADB5" w14:textId="77777777" w:rsidR="00C11878" w:rsidRPr="00537559" w:rsidRDefault="00C11878" w:rsidP="00C11878">
      <w:pPr>
        <w:spacing w:line="360" w:lineRule="auto"/>
        <w:jc w:val="both"/>
      </w:pPr>
      <w:r w:rsidRPr="00537559">
        <w:t>1. Tomou conhecimento de todas as informações e das condições locais para o cumprimento das obrigações objeto da licitação (Art. 67, VI);</w:t>
      </w:r>
    </w:p>
    <w:p w14:paraId="6DF6A4F6" w14:textId="77777777" w:rsidR="00C11878" w:rsidRPr="00537559" w:rsidRDefault="00C11878" w:rsidP="00C11878">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2A2351A7" w14:textId="77777777" w:rsidR="00C11878" w:rsidRPr="00537559" w:rsidRDefault="00C11878" w:rsidP="00C11878">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280036E1" w14:textId="77777777" w:rsidR="00C11878" w:rsidRPr="00537559" w:rsidRDefault="00C11878" w:rsidP="00C11878">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2B462CF5" w14:textId="77777777" w:rsidR="00C11878" w:rsidRPr="00537559" w:rsidRDefault="00C11878" w:rsidP="00C11878">
      <w:pPr>
        <w:spacing w:line="360" w:lineRule="auto"/>
        <w:jc w:val="both"/>
      </w:pPr>
      <w:r w:rsidRPr="00537559">
        <w:t xml:space="preserve">5. Está ciente e concorda com as condições contidas no edital e seus anexos; </w:t>
      </w:r>
    </w:p>
    <w:p w14:paraId="3E3776F7" w14:textId="77777777" w:rsidR="00C11878" w:rsidRPr="00537559" w:rsidRDefault="00C11878" w:rsidP="00C11878">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70DBB1E7" w14:textId="77777777" w:rsidR="00C11878" w:rsidRPr="00537559" w:rsidRDefault="00C11878" w:rsidP="00C11878">
      <w:pPr>
        <w:spacing w:line="360" w:lineRule="auto"/>
        <w:jc w:val="both"/>
      </w:pPr>
      <w:r w:rsidRPr="00537559">
        <w:t xml:space="preserve">7. Cumpre plenamente os requisitos de habilitação definidos no instrumento convocatório;  </w:t>
      </w:r>
    </w:p>
    <w:p w14:paraId="3744D265" w14:textId="77777777" w:rsidR="00C11878" w:rsidRPr="00537559" w:rsidRDefault="00C11878" w:rsidP="00C11878">
      <w:pPr>
        <w:spacing w:line="360" w:lineRule="auto"/>
        <w:jc w:val="both"/>
      </w:pPr>
      <w:r w:rsidRPr="00537559">
        <w:t xml:space="preserve">8. Atende ao disposto no artigo 7º, inciso XXXIII, da Constituição da República (Art. 68, VI); </w:t>
      </w:r>
    </w:p>
    <w:p w14:paraId="664840AF" w14:textId="77777777" w:rsidR="00C11878" w:rsidRPr="00537559" w:rsidRDefault="00C11878" w:rsidP="00C11878">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728DE840" w14:textId="77777777" w:rsidR="00AF053D" w:rsidRDefault="00C11878" w:rsidP="00C11878">
      <w:pPr>
        <w:spacing w:line="360" w:lineRule="auto"/>
        <w:jc w:val="both"/>
      </w:pPr>
      <w:r w:rsidRPr="00537559">
        <w:t xml:space="preserve">10. A empresa não foi declarada INIDÔNEA para licitar ou contratar com a Administração Pública, </w:t>
      </w:r>
    </w:p>
    <w:p w14:paraId="19B83F2B" w14:textId="77777777" w:rsidR="00AF053D" w:rsidRDefault="00AF053D" w:rsidP="00C11878">
      <w:pPr>
        <w:spacing w:line="360" w:lineRule="auto"/>
        <w:jc w:val="both"/>
      </w:pPr>
    </w:p>
    <w:p w14:paraId="7CE66B2A" w14:textId="4913DAA8" w:rsidR="00C11878" w:rsidRPr="00537559" w:rsidRDefault="00C11878" w:rsidP="00C11878">
      <w:pPr>
        <w:spacing w:line="360" w:lineRule="auto"/>
        <w:jc w:val="both"/>
      </w:pPr>
      <w:r w:rsidRPr="00537559">
        <w:t xml:space="preserve">bem como que comunicarei qualquer fato ou evento superveniente à entrega dos documentos da </w:t>
      </w:r>
      <w:r w:rsidRPr="00537559">
        <w:lastRenderedPageBreak/>
        <w:t>habilitação que venha alterar a atual situação quanto à capacidade jurídica, técnica, regularidade fiscal e idoneidade econômico-financeira;</w:t>
      </w:r>
    </w:p>
    <w:p w14:paraId="2EAA122F" w14:textId="77777777" w:rsidR="00C11878" w:rsidRPr="00537559" w:rsidRDefault="00C11878" w:rsidP="00C11878">
      <w:pPr>
        <w:spacing w:line="360" w:lineRule="auto"/>
        <w:jc w:val="both"/>
      </w:pPr>
      <w:r w:rsidRPr="00537559">
        <w:t xml:space="preserve">11. Cumpre as exigências de reserva de cargos para pessoa com deficiência e para reabilitado da Previdência Social, previstas em lei e em outras normas específicas (Art. 63, IV).   </w:t>
      </w:r>
    </w:p>
    <w:p w14:paraId="4D886C84" w14:textId="77777777" w:rsidR="00C11878" w:rsidRPr="00537559" w:rsidRDefault="00C11878" w:rsidP="00C11878">
      <w:pPr>
        <w:spacing w:line="276" w:lineRule="auto"/>
        <w:jc w:val="center"/>
      </w:pPr>
    </w:p>
    <w:p w14:paraId="05B7DCD2" w14:textId="77777777" w:rsidR="00C11878" w:rsidRPr="00537559" w:rsidRDefault="00C11878" w:rsidP="00C11878">
      <w:pPr>
        <w:spacing w:line="276" w:lineRule="auto"/>
        <w:jc w:val="right"/>
      </w:pPr>
      <w:r w:rsidRPr="00537559">
        <w:t>Local de data.</w:t>
      </w:r>
    </w:p>
    <w:p w14:paraId="799F2819" w14:textId="77777777" w:rsidR="00C11878" w:rsidRPr="00537559" w:rsidRDefault="00C11878" w:rsidP="00C11878">
      <w:pPr>
        <w:spacing w:line="276" w:lineRule="auto"/>
        <w:jc w:val="right"/>
      </w:pPr>
    </w:p>
    <w:p w14:paraId="69D22FAE" w14:textId="77777777" w:rsidR="00C11878" w:rsidRPr="00537559" w:rsidRDefault="00C11878" w:rsidP="00C11878">
      <w:pPr>
        <w:spacing w:line="276" w:lineRule="auto"/>
        <w:jc w:val="right"/>
      </w:pPr>
      <w:r w:rsidRPr="00537559">
        <w:t xml:space="preserve">    </w:t>
      </w:r>
    </w:p>
    <w:p w14:paraId="3F7C15EE" w14:textId="77777777" w:rsidR="00C11878" w:rsidRDefault="00C11878" w:rsidP="00C11878">
      <w:pPr>
        <w:spacing w:line="276" w:lineRule="auto"/>
        <w:jc w:val="center"/>
      </w:pPr>
      <w:r w:rsidRPr="00537559">
        <w:t>(Assinatura e identificação do representante legal da empr</w:t>
      </w:r>
      <w:r>
        <w:t>esa)</w:t>
      </w:r>
    </w:p>
    <w:p w14:paraId="16621EA2" w14:textId="77777777" w:rsidR="00C11878" w:rsidRDefault="00C11878" w:rsidP="00C11878">
      <w:pPr>
        <w:spacing w:line="276" w:lineRule="auto"/>
        <w:jc w:val="center"/>
      </w:pPr>
    </w:p>
    <w:p w14:paraId="4D3DF827" w14:textId="77777777" w:rsidR="00C11878" w:rsidRDefault="00C11878" w:rsidP="00C11878">
      <w:pPr>
        <w:spacing w:line="276" w:lineRule="auto"/>
        <w:jc w:val="center"/>
      </w:pPr>
    </w:p>
    <w:p w14:paraId="5D65DF0F" w14:textId="77777777" w:rsidR="00C11878" w:rsidRDefault="00C11878" w:rsidP="00C11878">
      <w:pPr>
        <w:spacing w:line="276" w:lineRule="auto"/>
        <w:jc w:val="center"/>
      </w:pPr>
    </w:p>
    <w:p w14:paraId="282B3C0F" w14:textId="77777777" w:rsidR="00C11878" w:rsidRDefault="00C11878" w:rsidP="00C11878">
      <w:pPr>
        <w:spacing w:line="276" w:lineRule="auto"/>
        <w:jc w:val="center"/>
      </w:pPr>
    </w:p>
    <w:p w14:paraId="1DABDDB9" w14:textId="77777777" w:rsidR="00C11878" w:rsidRDefault="00C11878" w:rsidP="00C11878">
      <w:pPr>
        <w:spacing w:line="276" w:lineRule="auto"/>
        <w:jc w:val="center"/>
      </w:pPr>
    </w:p>
    <w:p w14:paraId="6565C69D" w14:textId="77777777" w:rsidR="00C11878" w:rsidRDefault="00C11878" w:rsidP="00C11878">
      <w:pPr>
        <w:spacing w:line="276" w:lineRule="auto"/>
        <w:jc w:val="center"/>
      </w:pPr>
    </w:p>
    <w:p w14:paraId="0C816F06" w14:textId="77777777" w:rsidR="00C11878" w:rsidRDefault="00C11878" w:rsidP="00C11878">
      <w:pPr>
        <w:spacing w:line="276" w:lineRule="auto"/>
        <w:jc w:val="center"/>
      </w:pPr>
    </w:p>
    <w:p w14:paraId="5C8CE191" w14:textId="77777777" w:rsidR="00C11878" w:rsidRDefault="00C11878" w:rsidP="00C11878">
      <w:pPr>
        <w:spacing w:line="276" w:lineRule="auto"/>
        <w:jc w:val="center"/>
      </w:pPr>
    </w:p>
    <w:p w14:paraId="23B64DD8" w14:textId="77777777" w:rsidR="00C11878" w:rsidRPr="00FA3A44" w:rsidRDefault="00C11878" w:rsidP="00C11878">
      <w:pPr>
        <w:pStyle w:val="Ttulo1"/>
        <w:spacing w:before="92" w:line="276" w:lineRule="auto"/>
        <w:jc w:val="center"/>
        <w:rPr>
          <w:rFonts w:ascii="Arial" w:hAnsi="Arial" w:cs="Arial"/>
          <w:b/>
          <w:bCs/>
          <w:color w:val="auto"/>
          <w:sz w:val="22"/>
          <w:szCs w:val="22"/>
        </w:rPr>
      </w:pPr>
      <w:r w:rsidRPr="00FA3A44">
        <w:rPr>
          <w:rFonts w:ascii="Arial" w:hAnsi="Arial" w:cs="Arial"/>
          <w:b/>
          <w:bCs/>
          <w:color w:val="auto"/>
          <w:sz w:val="22"/>
          <w:szCs w:val="22"/>
        </w:rPr>
        <w:lastRenderedPageBreak/>
        <w:t>ANEXO V</w:t>
      </w:r>
    </w:p>
    <w:p w14:paraId="23D52CF7" w14:textId="77777777" w:rsidR="00C11878" w:rsidRPr="009629B3" w:rsidRDefault="00C11878" w:rsidP="00C11878">
      <w:pPr>
        <w:pStyle w:val="Ttulo1"/>
        <w:spacing w:before="92"/>
        <w:jc w:val="both"/>
        <w:rPr>
          <w:rFonts w:ascii="Arial" w:hAnsi="Arial" w:cs="Arial"/>
          <w:color w:val="auto"/>
          <w:sz w:val="22"/>
          <w:szCs w:val="22"/>
        </w:rPr>
      </w:pPr>
    </w:p>
    <w:p w14:paraId="442ABCDF" w14:textId="77777777" w:rsidR="00C11878" w:rsidRPr="009629B3" w:rsidRDefault="00C11878" w:rsidP="00C11878">
      <w:pPr>
        <w:pStyle w:val="Ttulo1"/>
        <w:spacing w:before="92" w:line="276" w:lineRule="auto"/>
        <w:jc w:val="center"/>
        <w:rPr>
          <w:rFonts w:ascii="Arial" w:hAnsi="Arial" w:cs="Arial"/>
          <w:color w:val="auto"/>
          <w:sz w:val="22"/>
          <w:szCs w:val="22"/>
        </w:rPr>
      </w:pPr>
      <w:r w:rsidRPr="009629B3">
        <w:rPr>
          <w:rFonts w:ascii="Arial" w:hAnsi="Arial" w:cs="Arial"/>
          <w:color w:val="auto"/>
          <w:sz w:val="22"/>
          <w:szCs w:val="22"/>
        </w:rPr>
        <w:t xml:space="preserve">MINUTA DE </w:t>
      </w:r>
      <w:r>
        <w:rPr>
          <w:rFonts w:ascii="Arial" w:hAnsi="Arial" w:cs="Arial"/>
          <w:color w:val="auto"/>
          <w:sz w:val="22"/>
          <w:szCs w:val="22"/>
        </w:rPr>
        <w:t>ATA</w:t>
      </w:r>
      <w:r w:rsidRPr="009629B3">
        <w:rPr>
          <w:rFonts w:ascii="Arial" w:hAnsi="Arial" w:cs="Arial"/>
          <w:color w:val="auto"/>
          <w:sz w:val="22"/>
          <w:szCs w:val="22"/>
        </w:rPr>
        <w:t xml:space="preserve"> REGISTRO DE PREÇOS</w:t>
      </w:r>
    </w:p>
    <w:p w14:paraId="369C993E" w14:textId="3E6EA669" w:rsidR="00C11878" w:rsidRPr="009629B3" w:rsidRDefault="00C11878" w:rsidP="00C11878">
      <w:pPr>
        <w:pStyle w:val="Ttulo1"/>
        <w:spacing w:before="92" w:line="276" w:lineRule="auto"/>
        <w:jc w:val="center"/>
        <w:rPr>
          <w:rFonts w:ascii="Arial" w:hAnsi="Arial" w:cs="Arial"/>
          <w:color w:val="auto"/>
          <w:sz w:val="22"/>
          <w:szCs w:val="22"/>
        </w:rPr>
      </w:pPr>
      <w:r w:rsidRPr="009629B3">
        <w:rPr>
          <w:rFonts w:ascii="Arial" w:hAnsi="Arial" w:cs="Arial"/>
          <w:color w:val="auto"/>
          <w:sz w:val="22"/>
          <w:szCs w:val="22"/>
        </w:rPr>
        <w:t xml:space="preserve">PREGÃO ELETRÔNICO Nº </w:t>
      </w:r>
      <w:r>
        <w:rPr>
          <w:rFonts w:ascii="Arial" w:hAnsi="Arial" w:cs="Arial"/>
          <w:color w:val="auto"/>
          <w:sz w:val="22"/>
          <w:szCs w:val="22"/>
        </w:rPr>
        <w:t>02</w:t>
      </w:r>
      <w:r w:rsidR="00F31086">
        <w:rPr>
          <w:rFonts w:ascii="Arial" w:hAnsi="Arial" w:cs="Arial"/>
          <w:color w:val="auto"/>
          <w:sz w:val="22"/>
          <w:szCs w:val="22"/>
        </w:rPr>
        <w:t>4</w:t>
      </w:r>
      <w:r>
        <w:rPr>
          <w:rFonts w:ascii="Arial" w:hAnsi="Arial" w:cs="Arial"/>
          <w:color w:val="auto"/>
          <w:sz w:val="22"/>
          <w:szCs w:val="22"/>
        </w:rPr>
        <w:t>/2025</w:t>
      </w:r>
    </w:p>
    <w:p w14:paraId="30AFBE62" w14:textId="77777777" w:rsidR="00C11878" w:rsidRPr="009629B3" w:rsidRDefault="00C11878" w:rsidP="00C11878">
      <w:pPr>
        <w:pStyle w:val="Ttulo1"/>
        <w:spacing w:before="92"/>
        <w:jc w:val="center"/>
        <w:rPr>
          <w:rFonts w:ascii="Arial" w:hAnsi="Arial" w:cs="Arial"/>
          <w:color w:val="auto"/>
          <w:sz w:val="22"/>
          <w:szCs w:val="22"/>
        </w:rPr>
      </w:pPr>
    </w:p>
    <w:p w14:paraId="61278DCA" w14:textId="01F195C9" w:rsidR="00C11878" w:rsidRDefault="00C11878" w:rsidP="00C11878">
      <w:pPr>
        <w:pStyle w:val="Ttulo1"/>
        <w:spacing w:line="360" w:lineRule="auto"/>
        <w:ind w:firstLine="708"/>
        <w:jc w:val="both"/>
        <w:rPr>
          <w:rFonts w:ascii="Arial" w:hAnsi="Arial" w:cs="Arial"/>
          <w:color w:val="auto"/>
          <w:sz w:val="22"/>
          <w:szCs w:val="22"/>
        </w:rPr>
      </w:pPr>
      <w:r w:rsidRPr="009629B3">
        <w:rPr>
          <w:rFonts w:ascii="Arial" w:hAnsi="Arial" w:cs="Arial"/>
          <w:color w:val="auto"/>
          <w:sz w:val="22"/>
          <w:szCs w:val="22"/>
        </w:rPr>
        <w:t>Aos xx dias do mês de xxxxxxxxxx do ano de 202</w:t>
      </w:r>
      <w:r>
        <w:rPr>
          <w:rFonts w:ascii="Arial" w:hAnsi="Arial" w:cs="Arial"/>
          <w:color w:val="auto"/>
          <w:sz w:val="22"/>
          <w:szCs w:val="22"/>
        </w:rPr>
        <w:t>5</w:t>
      </w:r>
      <w:r w:rsidRPr="009629B3">
        <w:rPr>
          <w:rFonts w:ascii="Arial" w:hAnsi="Arial" w:cs="Arial"/>
          <w:color w:val="auto"/>
          <w:sz w:val="22"/>
          <w:szCs w:val="22"/>
        </w:rPr>
        <w:t xml:space="preserve">,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w:t>
      </w:r>
      <w:r>
        <w:rPr>
          <w:rFonts w:ascii="Arial" w:hAnsi="Arial" w:cs="Arial"/>
          <w:color w:val="auto"/>
          <w:sz w:val="22"/>
          <w:szCs w:val="22"/>
        </w:rPr>
        <w:t>02</w:t>
      </w:r>
      <w:r w:rsidR="00AF053D">
        <w:rPr>
          <w:rFonts w:ascii="Arial" w:hAnsi="Arial" w:cs="Arial"/>
          <w:color w:val="auto"/>
          <w:sz w:val="22"/>
          <w:szCs w:val="22"/>
        </w:rPr>
        <w:t>4</w:t>
      </w:r>
      <w:r>
        <w:rPr>
          <w:rFonts w:ascii="Arial" w:hAnsi="Arial" w:cs="Arial"/>
          <w:color w:val="auto"/>
          <w:sz w:val="22"/>
          <w:szCs w:val="22"/>
        </w:rPr>
        <w:t>/2025</w:t>
      </w:r>
      <w:r w:rsidRPr="009629B3">
        <w:rPr>
          <w:rFonts w:ascii="Arial" w:hAnsi="Arial" w:cs="Arial"/>
          <w:color w:val="auto"/>
          <w:sz w:val="22"/>
          <w:szCs w:val="22"/>
        </w:rPr>
        <w:t>, que selecionou a proposta mais vantajosa para a Administração Pública, com critério de julgamento MENOR PREÇO POR ITEM, observadas as cláusulas estabelecidas no edital que regeram o certame, conforme segue:</w:t>
      </w:r>
    </w:p>
    <w:p w14:paraId="45777691" w14:textId="77777777" w:rsidR="00C11878" w:rsidRPr="00FA3A44" w:rsidRDefault="00C11878" w:rsidP="00C11878"/>
    <w:p w14:paraId="130C8001" w14:textId="77777777" w:rsidR="00C11878" w:rsidRPr="00FA3A44" w:rsidRDefault="00C11878" w:rsidP="00C11878">
      <w:pPr>
        <w:pStyle w:val="Ttulo1"/>
        <w:spacing w:before="0" w:line="360" w:lineRule="auto"/>
        <w:jc w:val="both"/>
        <w:rPr>
          <w:rFonts w:ascii="Arial" w:hAnsi="Arial" w:cs="Arial"/>
          <w:b/>
          <w:bCs/>
          <w:color w:val="auto"/>
          <w:sz w:val="22"/>
          <w:szCs w:val="22"/>
        </w:rPr>
      </w:pPr>
      <w:r w:rsidRPr="00FA3A44">
        <w:rPr>
          <w:rFonts w:ascii="Arial" w:hAnsi="Arial" w:cs="Arial"/>
          <w:b/>
          <w:bCs/>
          <w:color w:val="auto"/>
          <w:sz w:val="22"/>
          <w:szCs w:val="22"/>
        </w:rPr>
        <w:t xml:space="preserve">CLÁUSULA PRIMEIRA – DO OBJETO </w:t>
      </w:r>
    </w:p>
    <w:p w14:paraId="61976C58" w14:textId="77777777" w:rsidR="00C11878" w:rsidRPr="009629B3" w:rsidRDefault="00C11878" w:rsidP="00C11878">
      <w:pPr>
        <w:pStyle w:val="Ttulo1"/>
        <w:spacing w:before="0" w:line="360" w:lineRule="auto"/>
        <w:jc w:val="both"/>
        <w:rPr>
          <w:rFonts w:ascii="Arial" w:hAnsi="Arial" w:cs="Arial"/>
          <w:b/>
          <w:color w:val="auto"/>
          <w:sz w:val="22"/>
          <w:szCs w:val="22"/>
        </w:rPr>
      </w:pPr>
      <w:r w:rsidRPr="009629B3">
        <w:rPr>
          <w:rFonts w:ascii="Arial" w:hAnsi="Arial" w:cs="Arial"/>
          <w:color w:val="auto"/>
          <w:sz w:val="22"/>
          <w:szCs w:val="22"/>
        </w:rPr>
        <w:t xml:space="preserve">1.1. Através da presente ata ficam registrados os preços para </w:t>
      </w:r>
      <w:r>
        <w:rPr>
          <w:rFonts w:ascii="Arial" w:hAnsi="Arial" w:cs="Arial"/>
          <w:color w:val="auto"/>
          <w:sz w:val="22"/>
          <w:szCs w:val="22"/>
        </w:rPr>
        <w:t>aquisição de medicamentos a serem</w:t>
      </w:r>
      <w:r w:rsidRPr="009629B3">
        <w:rPr>
          <w:rFonts w:ascii="Arial" w:hAnsi="Arial" w:cs="Arial"/>
          <w:color w:val="auto"/>
          <w:sz w:val="22"/>
          <w:szCs w:val="22"/>
        </w:rPr>
        <w:t xml:space="preserve"> solicitado</w:t>
      </w:r>
      <w:r>
        <w:rPr>
          <w:rFonts w:ascii="Arial" w:hAnsi="Arial" w:cs="Arial"/>
          <w:color w:val="auto"/>
          <w:sz w:val="22"/>
          <w:szCs w:val="22"/>
        </w:rPr>
        <w:t>s</w:t>
      </w:r>
      <w:r w:rsidRPr="009629B3">
        <w:rPr>
          <w:rFonts w:ascii="Arial" w:hAnsi="Arial" w:cs="Arial"/>
          <w:color w:val="auto"/>
          <w:sz w:val="22"/>
          <w:szCs w:val="22"/>
        </w:rPr>
        <w:t xml:space="preserve"> de acordo com a necessidade do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C11878" w:rsidRPr="009629B3" w14:paraId="67EF03F4" w14:textId="77777777" w:rsidTr="00C662BD">
        <w:trPr>
          <w:jc w:val="center"/>
        </w:trPr>
        <w:tc>
          <w:tcPr>
            <w:tcW w:w="817" w:type="dxa"/>
            <w:shd w:val="clear" w:color="auto" w:fill="auto"/>
            <w:vAlign w:val="center"/>
          </w:tcPr>
          <w:p w14:paraId="09245ED6" w14:textId="77777777" w:rsidR="00C11878" w:rsidRPr="009629B3" w:rsidRDefault="00C11878" w:rsidP="00C662BD">
            <w:pPr>
              <w:pStyle w:val="Recuodecorpodetexto"/>
              <w:spacing w:after="0"/>
              <w:ind w:left="0"/>
              <w:jc w:val="center"/>
            </w:pPr>
            <w:r w:rsidRPr="009629B3">
              <w:t>ITEM</w:t>
            </w:r>
          </w:p>
        </w:tc>
        <w:tc>
          <w:tcPr>
            <w:tcW w:w="3289" w:type="dxa"/>
            <w:shd w:val="clear" w:color="auto" w:fill="auto"/>
            <w:vAlign w:val="center"/>
          </w:tcPr>
          <w:p w14:paraId="5356FCAD" w14:textId="77777777" w:rsidR="00C11878" w:rsidRPr="009629B3" w:rsidRDefault="00C11878" w:rsidP="00C662BD">
            <w:pPr>
              <w:pStyle w:val="Recuodecorpodetexto"/>
              <w:spacing w:after="0"/>
              <w:jc w:val="center"/>
            </w:pPr>
            <w:r w:rsidRPr="009629B3">
              <w:t>DESCRIÇÃO</w:t>
            </w:r>
          </w:p>
        </w:tc>
        <w:tc>
          <w:tcPr>
            <w:tcW w:w="709" w:type="dxa"/>
            <w:shd w:val="clear" w:color="auto" w:fill="auto"/>
            <w:vAlign w:val="center"/>
          </w:tcPr>
          <w:p w14:paraId="4B2856E2" w14:textId="77777777" w:rsidR="00C11878" w:rsidRPr="009629B3" w:rsidRDefault="00C11878" w:rsidP="00C662BD">
            <w:pPr>
              <w:pStyle w:val="Recuodecorpodetexto"/>
              <w:spacing w:after="0"/>
              <w:ind w:left="35"/>
              <w:jc w:val="center"/>
            </w:pPr>
            <w:r w:rsidRPr="009629B3">
              <w:t>UN</w:t>
            </w:r>
          </w:p>
        </w:tc>
        <w:tc>
          <w:tcPr>
            <w:tcW w:w="992" w:type="dxa"/>
            <w:shd w:val="clear" w:color="auto" w:fill="auto"/>
            <w:vAlign w:val="center"/>
          </w:tcPr>
          <w:p w14:paraId="6599F45D" w14:textId="77777777" w:rsidR="00C11878" w:rsidRPr="009629B3" w:rsidRDefault="00C11878" w:rsidP="00C662BD">
            <w:pPr>
              <w:pStyle w:val="Recuodecorpodetexto"/>
              <w:spacing w:after="0"/>
              <w:ind w:left="149" w:hanging="263"/>
              <w:jc w:val="center"/>
            </w:pPr>
            <w:r w:rsidRPr="009629B3">
              <w:t>MARCA</w:t>
            </w:r>
          </w:p>
        </w:tc>
        <w:tc>
          <w:tcPr>
            <w:tcW w:w="1276" w:type="dxa"/>
            <w:shd w:val="clear" w:color="auto" w:fill="auto"/>
            <w:vAlign w:val="center"/>
          </w:tcPr>
          <w:p w14:paraId="5E4092F0" w14:textId="77777777" w:rsidR="00C11878" w:rsidRPr="009629B3" w:rsidRDefault="00C11878" w:rsidP="00C662BD">
            <w:pPr>
              <w:pStyle w:val="Recuodecorpodetexto"/>
              <w:spacing w:after="0"/>
              <w:ind w:left="64"/>
              <w:jc w:val="center"/>
            </w:pPr>
            <w:r w:rsidRPr="009629B3">
              <w:t>QTD. MÍNIMA</w:t>
            </w:r>
          </w:p>
        </w:tc>
        <w:tc>
          <w:tcPr>
            <w:tcW w:w="1276" w:type="dxa"/>
            <w:vAlign w:val="center"/>
          </w:tcPr>
          <w:p w14:paraId="6E51E464" w14:textId="77777777" w:rsidR="00C11878" w:rsidRPr="009629B3" w:rsidRDefault="00C11878" w:rsidP="00C662BD">
            <w:pPr>
              <w:pStyle w:val="Recuodecorpodetexto"/>
              <w:spacing w:after="0"/>
              <w:ind w:left="105"/>
              <w:jc w:val="center"/>
            </w:pPr>
            <w:r w:rsidRPr="009629B3">
              <w:t>QTD. MÁXIMA</w:t>
            </w:r>
          </w:p>
        </w:tc>
        <w:tc>
          <w:tcPr>
            <w:tcW w:w="1275" w:type="dxa"/>
          </w:tcPr>
          <w:p w14:paraId="56B3BD0C" w14:textId="77777777" w:rsidR="00C11878" w:rsidRPr="009629B3" w:rsidRDefault="00C11878" w:rsidP="00C662BD">
            <w:pPr>
              <w:pStyle w:val="Recuodecorpodetexto"/>
              <w:spacing w:after="0"/>
              <w:ind w:left="105"/>
              <w:jc w:val="center"/>
            </w:pPr>
            <w:r w:rsidRPr="009629B3">
              <w:t>VALOR</w:t>
            </w:r>
          </w:p>
          <w:p w14:paraId="486864C7" w14:textId="77777777" w:rsidR="00C11878" w:rsidRPr="009629B3" w:rsidRDefault="00C11878" w:rsidP="00C662BD">
            <w:pPr>
              <w:pStyle w:val="Recuodecorpodetexto"/>
              <w:spacing w:after="0"/>
              <w:ind w:left="105"/>
              <w:jc w:val="center"/>
            </w:pPr>
            <w:r w:rsidRPr="009629B3">
              <w:t>(R$)</w:t>
            </w:r>
          </w:p>
        </w:tc>
      </w:tr>
      <w:tr w:rsidR="00C11878" w:rsidRPr="009629B3" w14:paraId="7E62F1E6" w14:textId="77777777" w:rsidTr="00C662BD">
        <w:trPr>
          <w:jc w:val="center"/>
        </w:trPr>
        <w:tc>
          <w:tcPr>
            <w:tcW w:w="817" w:type="dxa"/>
            <w:shd w:val="clear" w:color="auto" w:fill="auto"/>
            <w:vAlign w:val="center"/>
          </w:tcPr>
          <w:p w14:paraId="5777836D" w14:textId="77777777" w:rsidR="00C11878" w:rsidRPr="009629B3" w:rsidRDefault="00C11878" w:rsidP="00C662BD">
            <w:pPr>
              <w:pStyle w:val="Recuodecorpodetexto"/>
              <w:ind w:hanging="283"/>
              <w:jc w:val="center"/>
            </w:pPr>
          </w:p>
        </w:tc>
        <w:tc>
          <w:tcPr>
            <w:tcW w:w="3289" w:type="dxa"/>
            <w:shd w:val="clear" w:color="auto" w:fill="auto"/>
            <w:vAlign w:val="center"/>
          </w:tcPr>
          <w:p w14:paraId="1EF9D9FF" w14:textId="77777777" w:rsidR="00C11878" w:rsidRPr="009629B3" w:rsidRDefault="00C11878" w:rsidP="00C662BD">
            <w:pPr>
              <w:pStyle w:val="Recuodecorpodetexto"/>
              <w:spacing w:line="276" w:lineRule="auto"/>
              <w:ind w:left="0"/>
              <w:jc w:val="both"/>
            </w:pPr>
          </w:p>
        </w:tc>
        <w:tc>
          <w:tcPr>
            <w:tcW w:w="709" w:type="dxa"/>
            <w:shd w:val="clear" w:color="auto" w:fill="auto"/>
            <w:vAlign w:val="center"/>
          </w:tcPr>
          <w:p w14:paraId="722CC69A" w14:textId="77777777" w:rsidR="00C11878" w:rsidRPr="009629B3" w:rsidRDefault="00C11878" w:rsidP="00C662BD">
            <w:pPr>
              <w:pStyle w:val="Recuodecorpodetexto"/>
              <w:ind w:hanging="255"/>
              <w:jc w:val="center"/>
            </w:pPr>
          </w:p>
        </w:tc>
        <w:tc>
          <w:tcPr>
            <w:tcW w:w="992" w:type="dxa"/>
            <w:shd w:val="clear" w:color="auto" w:fill="auto"/>
            <w:vAlign w:val="center"/>
          </w:tcPr>
          <w:p w14:paraId="3ACC0046" w14:textId="77777777" w:rsidR="00C11878" w:rsidRPr="009629B3" w:rsidRDefault="00C11878" w:rsidP="00C662BD">
            <w:pPr>
              <w:pStyle w:val="Recuodecorpodetexto"/>
              <w:ind w:hanging="245"/>
              <w:jc w:val="center"/>
            </w:pPr>
          </w:p>
        </w:tc>
        <w:tc>
          <w:tcPr>
            <w:tcW w:w="1276" w:type="dxa"/>
            <w:shd w:val="clear" w:color="auto" w:fill="auto"/>
            <w:vAlign w:val="center"/>
          </w:tcPr>
          <w:p w14:paraId="3F3360DC" w14:textId="77777777" w:rsidR="00C11878" w:rsidRPr="009629B3" w:rsidRDefault="00C11878" w:rsidP="00C662BD">
            <w:pPr>
              <w:pStyle w:val="Recuodecorpodetexto"/>
              <w:ind w:hanging="252"/>
              <w:jc w:val="center"/>
            </w:pPr>
          </w:p>
        </w:tc>
        <w:tc>
          <w:tcPr>
            <w:tcW w:w="1276" w:type="dxa"/>
            <w:vAlign w:val="center"/>
          </w:tcPr>
          <w:p w14:paraId="3117B330" w14:textId="77777777" w:rsidR="00C11878" w:rsidRPr="009629B3" w:rsidRDefault="00C11878" w:rsidP="00C662BD">
            <w:pPr>
              <w:pStyle w:val="Recuodecorpodetexto"/>
              <w:ind w:hanging="252"/>
              <w:jc w:val="center"/>
            </w:pPr>
          </w:p>
        </w:tc>
        <w:tc>
          <w:tcPr>
            <w:tcW w:w="1275" w:type="dxa"/>
          </w:tcPr>
          <w:p w14:paraId="7541F50D" w14:textId="77777777" w:rsidR="00C11878" w:rsidRPr="009629B3" w:rsidRDefault="00C11878" w:rsidP="00C662BD">
            <w:pPr>
              <w:pStyle w:val="Recuodecorpodetexto"/>
              <w:ind w:hanging="252"/>
              <w:jc w:val="center"/>
            </w:pPr>
          </w:p>
        </w:tc>
      </w:tr>
    </w:tbl>
    <w:p w14:paraId="34E70043" w14:textId="77777777" w:rsidR="00C11878" w:rsidRPr="009629B3" w:rsidRDefault="00C11878" w:rsidP="00C11878">
      <w:pPr>
        <w:spacing w:before="240" w:line="360" w:lineRule="auto"/>
        <w:jc w:val="both"/>
      </w:pPr>
      <w:r w:rsidRPr="009629B3">
        <w:t xml:space="preserve">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w:t>
      </w:r>
      <w:r w:rsidRPr="009629B3">
        <w:lastRenderedPageBreak/>
        <w:t>condições, nos termos da Lei Federal nº 14.133, de 2021.</w:t>
      </w:r>
    </w:p>
    <w:p w14:paraId="1D01DFFC" w14:textId="77777777" w:rsidR="00C11878" w:rsidRDefault="00C11878" w:rsidP="00C11878">
      <w:pPr>
        <w:spacing w:line="360" w:lineRule="auto"/>
        <w:jc w:val="both"/>
      </w:pPr>
      <w:r w:rsidRPr="009629B3">
        <w:t>1.3. Todos os gastos com operador, combustível, lubrificantes, manutenção e deslocamento, bem como todos os outros custos relacionados à prestação dos serviços, será de total responsabilidade da contratada.</w:t>
      </w:r>
    </w:p>
    <w:p w14:paraId="6BFA919F" w14:textId="77777777" w:rsidR="00C11878" w:rsidRPr="009629B3" w:rsidRDefault="00C11878" w:rsidP="00C11878">
      <w:pPr>
        <w:spacing w:line="360" w:lineRule="auto"/>
        <w:jc w:val="both"/>
      </w:pPr>
    </w:p>
    <w:p w14:paraId="06B1811E" w14:textId="77777777" w:rsidR="00C11878" w:rsidRPr="00FA3A44" w:rsidRDefault="00C11878" w:rsidP="00C11878">
      <w:pPr>
        <w:pStyle w:val="Ttulo1"/>
        <w:spacing w:before="0" w:line="360" w:lineRule="auto"/>
        <w:jc w:val="both"/>
        <w:rPr>
          <w:rFonts w:ascii="Arial" w:hAnsi="Arial" w:cs="Arial"/>
          <w:b/>
          <w:bCs/>
          <w:color w:val="auto"/>
          <w:sz w:val="22"/>
          <w:szCs w:val="22"/>
        </w:rPr>
      </w:pPr>
      <w:r w:rsidRPr="00FA3A44">
        <w:rPr>
          <w:rFonts w:ascii="Arial" w:hAnsi="Arial" w:cs="Arial"/>
          <w:b/>
          <w:bCs/>
          <w:color w:val="auto"/>
          <w:sz w:val="22"/>
          <w:szCs w:val="22"/>
        </w:rPr>
        <w:t>CLÁUSULA SEGUNDA – DA VALIDADE DO REGISTRO DE PREÇOS</w:t>
      </w:r>
    </w:p>
    <w:p w14:paraId="62B31537" w14:textId="77777777" w:rsidR="00C11878" w:rsidRPr="009629B3" w:rsidRDefault="00C11878" w:rsidP="00C11878">
      <w:pPr>
        <w:pStyle w:val="Ttulo1"/>
        <w:spacing w:before="0" w:line="360" w:lineRule="auto"/>
        <w:jc w:val="both"/>
        <w:rPr>
          <w:rFonts w:ascii="Arial" w:hAnsi="Arial" w:cs="Arial"/>
          <w:b/>
          <w:color w:val="auto"/>
          <w:sz w:val="22"/>
          <w:szCs w:val="22"/>
        </w:rPr>
      </w:pPr>
      <w:r w:rsidRPr="009629B3">
        <w:rPr>
          <w:rFonts w:ascii="Arial" w:hAnsi="Arial" w:cs="Arial"/>
          <w:color w:val="auto"/>
          <w:sz w:val="22"/>
          <w:szCs w:val="22"/>
        </w:rPr>
        <w:t>2.1. O prazo de validade da contrato de Registro de Preços será de 01 (um) ano, a partir da data de sua assinatura, podendo ser prorrogada por igual período desde que comprovado o preço vantajoso, conforme art. 84 da Lei nº 14.133/2021.</w:t>
      </w:r>
    </w:p>
    <w:p w14:paraId="0B41DD77" w14:textId="77777777" w:rsidR="00C11878" w:rsidRPr="009629B3" w:rsidRDefault="00C11878" w:rsidP="00C11878">
      <w:pPr>
        <w:spacing w:line="360" w:lineRule="auto"/>
        <w:jc w:val="both"/>
      </w:pPr>
      <w:r w:rsidRPr="009629B3">
        <w:t>2.2. Os valores registrados serão fixos e irreajustáveis pelo período de 01 (um) ano, salvo nos casos previstos no artigo 124, Inciso II, alínea d.</w:t>
      </w:r>
    </w:p>
    <w:p w14:paraId="78D9C2B8" w14:textId="77777777" w:rsidR="00C11878" w:rsidRPr="00537559" w:rsidRDefault="00C11878" w:rsidP="00C11878">
      <w:pPr>
        <w:spacing w:line="360" w:lineRule="auto"/>
        <w:jc w:val="both"/>
      </w:pPr>
      <w:r w:rsidRPr="009629B3">
        <w:t>2.3. Conforme art. 83, da Lei nº 14.133/2021, a Administração não está obrigada a realizar contratação por intermédio dessa Ata, podendo adotar, para tanto, licitação específica para a aquisição pretendida</w:t>
      </w:r>
      <w:r w:rsidRPr="00537559">
        <w:t>, desde que devidamente motivada.</w:t>
      </w:r>
    </w:p>
    <w:p w14:paraId="550FF84A" w14:textId="77777777" w:rsidR="00C11878" w:rsidRPr="00537559" w:rsidRDefault="00C11878" w:rsidP="00C11878">
      <w:pPr>
        <w:jc w:val="both"/>
        <w:rPr>
          <w:b/>
        </w:rPr>
      </w:pPr>
    </w:p>
    <w:p w14:paraId="60B51B01" w14:textId="77777777" w:rsidR="00C11878" w:rsidRDefault="00C11878" w:rsidP="00C11878">
      <w:pPr>
        <w:spacing w:line="360" w:lineRule="auto"/>
        <w:jc w:val="both"/>
        <w:rPr>
          <w:b/>
        </w:rPr>
      </w:pPr>
      <w:r>
        <w:rPr>
          <w:b/>
        </w:rPr>
        <w:t>CLÁUSULA TERCEIRA – DA REALIZAÇÃO DO SERVIÇO/EXECUÇÃO</w:t>
      </w:r>
    </w:p>
    <w:p w14:paraId="1ED9D353" w14:textId="77777777" w:rsidR="00C11878" w:rsidRPr="00274BBB" w:rsidRDefault="00C11878" w:rsidP="00C11878">
      <w:pPr>
        <w:spacing w:line="360" w:lineRule="auto"/>
        <w:jc w:val="both"/>
      </w:pPr>
      <w:r>
        <w:rPr>
          <w:b/>
        </w:rPr>
        <w:t xml:space="preserve">3.1 </w:t>
      </w:r>
      <w:r w:rsidRPr="00274BBB">
        <w:t xml:space="preserve">A empresa terá o prazo de 3(três) dias, a contar da data do envio da </w:t>
      </w:r>
      <w:r>
        <w:t>solicitação da secretaria</w:t>
      </w:r>
      <w:r w:rsidRPr="00274BBB">
        <w:t xml:space="preserve">, para apresentar as máquinas no município e iniciar a realização dos serviços. </w:t>
      </w:r>
    </w:p>
    <w:p w14:paraId="258CE874" w14:textId="77777777" w:rsidR="00C11878" w:rsidRPr="00274BBB" w:rsidRDefault="00C11878" w:rsidP="00C11878">
      <w:pPr>
        <w:spacing w:line="360" w:lineRule="auto"/>
        <w:jc w:val="both"/>
      </w:pPr>
      <w:r>
        <w:rPr>
          <w:b/>
        </w:rPr>
        <w:t>3</w:t>
      </w:r>
      <w:r w:rsidRPr="00274BBB">
        <w:rPr>
          <w:b/>
        </w:rPr>
        <w:t>.2</w:t>
      </w:r>
      <w:r>
        <w:t xml:space="preserve"> </w:t>
      </w:r>
      <w:r w:rsidRPr="00274BBB">
        <w:t xml:space="preserve">O Registro de Preços terá validade de 1(um) ano. </w:t>
      </w:r>
    </w:p>
    <w:p w14:paraId="29BE60B1" w14:textId="77777777" w:rsidR="00C11878" w:rsidRPr="00274BBB" w:rsidRDefault="00C11878" w:rsidP="00C11878">
      <w:pPr>
        <w:spacing w:line="360" w:lineRule="auto"/>
        <w:jc w:val="both"/>
      </w:pPr>
      <w:r>
        <w:rPr>
          <w:b/>
        </w:rPr>
        <w:t>3</w:t>
      </w:r>
      <w:r w:rsidRPr="00274BBB">
        <w:rPr>
          <w:b/>
        </w:rPr>
        <w:t>.3</w:t>
      </w:r>
      <w:r>
        <w:t xml:space="preserve"> </w:t>
      </w:r>
      <w:r w:rsidRPr="00274BBB">
        <w:t xml:space="preserve">O pagamento será realizado de forma gradativa, mediante apresentação de Nota Fiscal dos serviços já prestados. </w:t>
      </w:r>
    </w:p>
    <w:p w14:paraId="079022C6" w14:textId="77777777" w:rsidR="00C11878" w:rsidRPr="00274BBB" w:rsidRDefault="00C11878" w:rsidP="00C11878">
      <w:pPr>
        <w:spacing w:line="360" w:lineRule="auto"/>
        <w:jc w:val="both"/>
      </w:pPr>
      <w:r>
        <w:rPr>
          <w:b/>
        </w:rPr>
        <w:t>3</w:t>
      </w:r>
      <w:r w:rsidRPr="00274BBB">
        <w:rPr>
          <w:b/>
        </w:rPr>
        <w:t>.4</w:t>
      </w:r>
      <w:r>
        <w:t xml:space="preserve"> </w:t>
      </w:r>
      <w:r w:rsidRPr="00274BBB">
        <w:t xml:space="preserve">Todos os gastos com operador, combustível, lubrificantes, manutenção e deslocamento, bem como todos os outros custos relacionados à prestação dos serviços, será de total responsabilidade da contratada. </w:t>
      </w:r>
    </w:p>
    <w:p w14:paraId="3F92A972" w14:textId="77777777" w:rsidR="00C11878" w:rsidRPr="00FC3B5A" w:rsidRDefault="00C11878" w:rsidP="00C11878">
      <w:pPr>
        <w:tabs>
          <w:tab w:val="left" w:pos="1134"/>
        </w:tabs>
        <w:spacing w:line="360" w:lineRule="auto"/>
        <w:jc w:val="both"/>
      </w:pPr>
      <w:r>
        <w:rPr>
          <w:b/>
        </w:rPr>
        <w:t>3</w:t>
      </w:r>
      <w:r w:rsidRPr="001A4FDC">
        <w:rPr>
          <w:b/>
        </w:rPr>
        <w:t>.5.</w:t>
      </w:r>
      <w:r w:rsidRPr="00FC3B5A">
        <w:t xml:space="preserve"> Verificada a desconformidade de algum dos </w:t>
      </w:r>
      <w:r>
        <w:t>serviço</w:t>
      </w:r>
      <w:r w:rsidRPr="00FC3B5A">
        <w:t>s, a licitante vencedora deverá promover as correções necessárias no prazo máximo de 05 (três) dias úteis, sujeitando-se às penalidades previstas neste edital.</w:t>
      </w:r>
    </w:p>
    <w:p w14:paraId="787B57FF" w14:textId="77777777" w:rsidR="00C11878" w:rsidRDefault="00C11878" w:rsidP="00C11878">
      <w:pPr>
        <w:widowControl/>
        <w:adjustRightInd w:val="0"/>
        <w:spacing w:line="360" w:lineRule="auto"/>
        <w:jc w:val="both"/>
      </w:pPr>
      <w:r>
        <w:rPr>
          <w:b/>
          <w:color w:val="000000"/>
        </w:rPr>
        <w:t>3</w:t>
      </w:r>
      <w:r w:rsidRPr="001A4FDC">
        <w:rPr>
          <w:b/>
          <w:color w:val="000000"/>
        </w:rPr>
        <w:t>.6.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2EEBCCD2" w14:textId="77777777" w:rsidR="00C11878" w:rsidRPr="00DD0969" w:rsidRDefault="00C11878" w:rsidP="00C11878">
      <w:pPr>
        <w:widowControl/>
        <w:adjustRightInd w:val="0"/>
        <w:spacing w:line="360" w:lineRule="auto"/>
        <w:jc w:val="both"/>
      </w:pPr>
    </w:p>
    <w:p w14:paraId="271D5F72" w14:textId="77777777" w:rsidR="00C11878" w:rsidRPr="00537559" w:rsidRDefault="00C11878" w:rsidP="00C11878">
      <w:pPr>
        <w:spacing w:line="360" w:lineRule="auto"/>
        <w:jc w:val="both"/>
        <w:rPr>
          <w:b/>
        </w:rPr>
      </w:pPr>
      <w:r w:rsidRPr="00537559">
        <w:rPr>
          <w:b/>
        </w:rPr>
        <w:t>CLÁUSULA QUARTA – DO PAGAMENTO E DOTAÇÃO</w:t>
      </w:r>
    </w:p>
    <w:p w14:paraId="2CE35302" w14:textId="77777777" w:rsidR="00C11878" w:rsidRDefault="00C11878" w:rsidP="00C11878">
      <w:pPr>
        <w:tabs>
          <w:tab w:val="left" w:pos="1134"/>
        </w:tabs>
        <w:spacing w:line="360" w:lineRule="auto"/>
        <w:jc w:val="both"/>
      </w:pPr>
      <w:r w:rsidRPr="00537559">
        <w:t xml:space="preserve">4.1. O pagamento será efetuado contra empenho, após o recebimento do objeto, e mediante </w:t>
      </w:r>
    </w:p>
    <w:p w14:paraId="27F44F37" w14:textId="77777777" w:rsidR="00C11878" w:rsidRDefault="00C11878" w:rsidP="00C11878">
      <w:pPr>
        <w:tabs>
          <w:tab w:val="left" w:pos="1134"/>
        </w:tabs>
        <w:spacing w:line="360" w:lineRule="auto"/>
        <w:jc w:val="both"/>
      </w:pPr>
    </w:p>
    <w:p w14:paraId="628FC280" w14:textId="77777777" w:rsidR="00C11878" w:rsidRDefault="00C11878" w:rsidP="00C11878">
      <w:pPr>
        <w:tabs>
          <w:tab w:val="left" w:pos="1134"/>
        </w:tabs>
        <w:spacing w:line="360" w:lineRule="auto"/>
        <w:jc w:val="both"/>
      </w:pPr>
      <w:r w:rsidRPr="00537559">
        <w:lastRenderedPageBreak/>
        <w:t>apresentação da Nota Fiscal/Fatura, correndo a despesa na</w:t>
      </w:r>
      <w:r>
        <w:t>s</w:t>
      </w:r>
      <w:r w:rsidRPr="00537559">
        <w:t xml:space="preserve"> seguinte</w:t>
      </w:r>
      <w:r>
        <w:t>s dotações</w:t>
      </w:r>
      <w:r w:rsidRPr="00537559">
        <w:t xml:space="preserve"> orçamentária</w:t>
      </w:r>
      <w:r>
        <w:t>s:</w:t>
      </w:r>
    </w:p>
    <w:p w14:paraId="40259A51" w14:textId="77777777" w:rsidR="00C11878" w:rsidRDefault="00C11878" w:rsidP="00C11878">
      <w:pPr>
        <w:overflowPunct w:val="0"/>
        <w:adjustRightInd w:val="0"/>
        <w:jc w:val="both"/>
        <w:textAlignment w:val="baseline"/>
      </w:pPr>
    </w:p>
    <w:p w14:paraId="7D9DEBE4" w14:textId="77777777" w:rsidR="00C11878" w:rsidRPr="00747360" w:rsidRDefault="00C11878" w:rsidP="00C11878">
      <w:pPr>
        <w:overflowPunct w:val="0"/>
        <w:adjustRightInd w:val="0"/>
        <w:jc w:val="both"/>
        <w:textAlignment w:val="baseline"/>
      </w:pPr>
      <w:r w:rsidRPr="00747360">
        <w:t>Órgão: 06 - SECRETARIA SAÚDE</w:t>
      </w:r>
    </w:p>
    <w:p w14:paraId="2E6F7B32" w14:textId="77777777" w:rsidR="00C11878" w:rsidRPr="00747360" w:rsidRDefault="00C11878" w:rsidP="00C11878">
      <w:pPr>
        <w:overflowPunct w:val="0"/>
        <w:adjustRightInd w:val="0"/>
        <w:ind w:left="1"/>
        <w:jc w:val="both"/>
        <w:textAlignment w:val="baseline"/>
      </w:pPr>
      <w:r w:rsidRPr="00747360">
        <w:t xml:space="preserve">Unidade: 01 FUNDO MUNICIPAL DE SAÚDE - FMS </w:t>
      </w:r>
    </w:p>
    <w:p w14:paraId="05D60043" w14:textId="77777777" w:rsidR="00C11878" w:rsidRPr="00747360" w:rsidRDefault="00C11878" w:rsidP="00C11878">
      <w:pPr>
        <w:overflowPunct w:val="0"/>
        <w:adjustRightInd w:val="0"/>
        <w:ind w:left="1"/>
        <w:jc w:val="both"/>
        <w:textAlignment w:val="baseline"/>
      </w:pPr>
      <w:r w:rsidRPr="00747360">
        <w:t>Projeto/Atividade: 2024 – ASSISTÊNCIA FARMACÊUTICA</w:t>
      </w:r>
    </w:p>
    <w:p w14:paraId="7DD4CEAC" w14:textId="77777777" w:rsidR="00C11878" w:rsidRPr="00747360" w:rsidRDefault="00C11878" w:rsidP="00C11878">
      <w:pPr>
        <w:overflowPunct w:val="0"/>
        <w:adjustRightInd w:val="0"/>
        <w:ind w:left="1"/>
        <w:jc w:val="both"/>
        <w:textAlignment w:val="baseline"/>
      </w:pPr>
      <w:r w:rsidRPr="00747360">
        <w:t>Elemento: 3.3.90.32.00.00.00.00.0500 – Material, Bem ou Serviço Para Distrib. Gratuita</w:t>
      </w:r>
    </w:p>
    <w:p w14:paraId="68098F7F" w14:textId="77777777" w:rsidR="00C11878" w:rsidRPr="00747360" w:rsidRDefault="00C11878" w:rsidP="00C11878">
      <w:pPr>
        <w:overflowPunct w:val="0"/>
        <w:adjustRightInd w:val="0"/>
        <w:ind w:left="1"/>
        <w:jc w:val="both"/>
        <w:textAlignment w:val="baseline"/>
      </w:pPr>
      <w:r w:rsidRPr="00747360">
        <w:t xml:space="preserve">Elemento: 3.3.90.32.00.00.00.00.0600 – Material, Bem ou Serviço Para Distrib. Gratuita </w:t>
      </w:r>
    </w:p>
    <w:p w14:paraId="51D2F472" w14:textId="77777777" w:rsidR="00C11878" w:rsidRPr="00747360" w:rsidRDefault="00C11878" w:rsidP="00C11878">
      <w:pPr>
        <w:overflowPunct w:val="0"/>
        <w:adjustRightInd w:val="0"/>
        <w:ind w:left="1"/>
        <w:jc w:val="both"/>
        <w:textAlignment w:val="baseline"/>
      </w:pPr>
      <w:r w:rsidRPr="00747360">
        <w:t>Elemento: 3.3.90.32.00.00.00.00.0621 – Material, Bem ou Serviço Para Distrib. Gratuita</w:t>
      </w:r>
    </w:p>
    <w:p w14:paraId="24F8962D" w14:textId="77777777" w:rsidR="00C11878" w:rsidRPr="00747360" w:rsidRDefault="00C11878" w:rsidP="00C11878">
      <w:pPr>
        <w:overflowPunct w:val="0"/>
        <w:adjustRightInd w:val="0"/>
        <w:ind w:left="1"/>
        <w:jc w:val="both"/>
        <w:textAlignment w:val="baseline"/>
      </w:pPr>
      <w:r w:rsidRPr="00747360">
        <w:t>Elemento: 3.3.90.32.00.00.00.00.0659 – Material, Bem ou Serviço Para Distrib. Gratuita</w:t>
      </w:r>
    </w:p>
    <w:p w14:paraId="6FA6113D" w14:textId="77777777" w:rsidR="00C11878" w:rsidRPr="00747360" w:rsidRDefault="00C11878" w:rsidP="00C11878">
      <w:pPr>
        <w:overflowPunct w:val="0"/>
        <w:adjustRightInd w:val="0"/>
        <w:ind w:left="1"/>
        <w:jc w:val="both"/>
        <w:textAlignment w:val="baseline"/>
      </w:pPr>
    </w:p>
    <w:p w14:paraId="50F049A5" w14:textId="77777777" w:rsidR="00C11878" w:rsidRPr="00747360" w:rsidRDefault="00C11878" w:rsidP="00C11878">
      <w:pPr>
        <w:overflowPunct w:val="0"/>
        <w:adjustRightInd w:val="0"/>
        <w:spacing w:line="360" w:lineRule="auto"/>
        <w:ind w:left="1"/>
        <w:jc w:val="both"/>
        <w:textAlignment w:val="baseline"/>
        <w:rPr>
          <w:sz w:val="20"/>
          <w:szCs w:val="20"/>
        </w:rPr>
      </w:pPr>
      <w:r w:rsidRPr="00537559">
        <w:t>4.2.</w:t>
      </w:r>
      <w:r w:rsidRPr="00537559">
        <w:rPr>
          <w:b/>
        </w:rPr>
        <w:t xml:space="preserve"> </w:t>
      </w:r>
      <w:r w:rsidRPr="00537559">
        <w:t>A nota fiscal/fatura emitida pelo fornecedor deverá conter, em local de fácil visualização, a indicação do número do pregão eletrônico, a fim de se acelerar o trâmite de recebimento do material e posterior liberação do documento fiscal para pagamento.</w:t>
      </w:r>
    </w:p>
    <w:p w14:paraId="2D461BC7" w14:textId="77777777" w:rsidR="00C11878" w:rsidRPr="00DF4F8A" w:rsidRDefault="00C11878" w:rsidP="00C11878">
      <w:pPr>
        <w:tabs>
          <w:tab w:val="left" w:pos="1134"/>
        </w:tabs>
        <w:spacing w:line="360" w:lineRule="auto"/>
        <w:jc w:val="both"/>
      </w:pPr>
      <w:r w:rsidRPr="00537559">
        <w:t>4.3.</w:t>
      </w:r>
      <w:r w:rsidRPr="00537559">
        <w:rPr>
          <w:b/>
        </w:rPr>
        <w:t xml:space="preserve"> </w:t>
      </w:r>
      <w:r w:rsidRPr="00DF4F8A">
        <w:t xml:space="preserve">O pagamento será efetuado no prazo de máximo de até 10 (dez) dias, após conferência e aceite do objeto pelo fiscal </w:t>
      </w:r>
      <w:r>
        <w:t>da ata</w:t>
      </w:r>
      <w:r w:rsidRPr="00DF4F8A">
        <w:t>.</w:t>
      </w:r>
    </w:p>
    <w:p w14:paraId="75A47D27" w14:textId="77777777" w:rsidR="00C11878" w:rsidRPr="00537559" w:rsidRDefault="00C11878" w:rsidP="00C11878">
      <w:pPr>
        <w:tabs>
          <w:tab w:val="left" w:pos="709"/>
        </w:tabs>
        <w:spacing w:line="360" w:lineRule="auto"/>
        <w:jc w:val="both"/>
      </w:pPr>
      <w:r w:rsidRPr="00DF4F8A">
        <w:tab/>
      </w:r>
      <w:r>
        <w:t>4</w:t>
      </w:r>
      <w:r w:rsidRPr="00FC3B5A">
        <w:t>.3.1.</w:t>
      </w:r>
      <w:r w:rsidRPr="00DF4F8A">
        <w:rPr>
          <w:b/>
        </w:rPr>
        <w:t xml:space="preserve"> </w:t>
      </w:r>
      <w:r w:rsidRPr="00DF4F8A">
        <w:t xml:space="preserve">O </w:t>
      </w:r>
      <w:r>
        <w:t>fiscal do contrato</w:t>
      </w:r>
      <w:r w:rsidRPr="00DF4F8A">
        <w:t xml:space="preserve"> terá o prazo de 05 (cinco) dias, a contar da entrega</w:t>
      </w:r>
      <w:r>
        <w:t xml:space="preserve"> do serviço</w:t>
      </w:r>
      <w:r w:rsidRPr="00DF4F8A">
        <w:t>, para atestar a conformidade.</w:t>
      </w:r>
    </w:p>
    <w:p w14:paraId="42623588" w14:textId="77777777" w:rsidR="00C11878" w:rsidRPr="00537559" w:rsidRDefault="00C11878" w:rsidP="00C11878">
      <w:pPr>
        <w:spacing w:line="360" w:lineRule="auto"/>
        <w:jc w:val="both"/>
      </w:pPr>
      <w:r w:rsidRPr="00537559">
        <w:t>4.4.</w:t>
      </w:r>
      <w:r w:rsidRPr="00537559">
        <w:rPr>
          <w:b/>
        </w:rPr>
        <w:t xml:space="preserve"> </w:t>
      </w:r>
      <w:r w:rsidRPr="00537559">
        <w:t>Ocorrendo atraso no pagamento, os valores serão corrigidos monetariamente pelo índice IPCA do período, ou outro índice que vier a substituí-lo, e a Administração compensará a contratada com juros de 0,5% ao mês, pro rata.</w:t>
      </w:r>
    </w:p>
    <w:p w14:paraId="4CAC7FB1" w14:textId="77777777" w:rsidR="00C11878" w:rsidRPr="00537559" w:rsidRDefault="00C11878" w:rsidP="00C11878">
      <w:pPr>
        <w:spacing w:line="360" w:lineRule="auto"/>
        <w:jc w:val="both"/>
      </w:pPr>
      <w:r w:rsidRPr="00537559">
        <w:t>4.5</w:t>
      </w:r>
      <w:r>
        <w:t>. O</w:t>
      </w:r>
      <w:r w:rsidRPr="00537559">
        <w:t xml:space="preserve"> responsável pela fiscalização do objeto deverá atestar a qualidade dos mesmos, devendo rejeitar qualquer objeto que esteja em desacordo com o especificado no Termo de Referência e nesta Ata.</w:t>
      </w:r>
    </w:p>
    <w:p w14:paraId="10AB889D" w14:textId="77777777" w:rsidR="00C11878" w:rsidRPr="00537559" w:rsidRDefault="00C11878" w:rsidP="00C11878">
      <w:pPr>
        <w:spacing w:line="360" w:lineRule="auto"/>
        <w:jc w:val="both"/>
      </w:pPr>
      <w:r w:rsidRPr="00537559">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1FA4A450" w14:textId="77777777" w:rsidR="00C11878" w:rsidRPr="00537559" w:rsidRDefault="00C11878" w:rsidP="00C11878">
      <w:pPr>
        <w:spacing w:line="360" w:lineRule="auto"/>
        <w:jc w:val="both"/>
      </w:pPr>
      <w:r w:rsidRPr="00537559">
        <w:t>4.7. No caso de controvérsia sobre a execução/entrega do objeto, quanto à dimensão, qualidade e quantidade, a parcela incontroversa deverá ser liberada no prazo previsto para pagamento.</w:t>
      </w:r>
    </w:p>
    <w:p w14:paraId="0A404A29" w14:textId="77777777" w:rsidR="00C11878" w:rsidRPr="00537559" w:rsidRDefault="00C11878" w:rsidP="00C11878">
      <w:pPr>
        <w:spacing w:line="360" w:lineRule="auto"/>
        <w:jc w:val="both"/>
      </w:pPr>
      <w:r>
        <w:t>4.8</w:t>
      </w:r>
      <w:r w:rsidRPr="00537559">
        <w:t>. Fica o promitente contratante autorizado a requerer todo e qualquer documento que ele julgue necessário para que a Promitente Contratada comprove plena regularidade fiscal.</w:t>
      </w:r>
    </w:p>
    <w:p w14:paraId="5F69CA1B" w14:textId="77777777" w:rsidR="00C11878" w:rsidRPr="00537559" w:rsidRDefault="00C11878" w:rsidP="00C11878">
      <w:pPr>
        <w:jc w:val="both"/>
        <w:rPr>
          <w:b/>
        </w:rPr>
      </w:pPr>
    </w:p>
    <w:p w14:paraId="787B4506" w14:textId="77777777" w:rsidR="00C11878" w:rsidRPr="00864EA8" w:rsidRDefault="00C11878" w:rsidP="00C11878">
      <w:pPr>
        <w:spacing w:line="360" w:lineRule="auto"/>
        <w:jc w:val="both"/>
        <w:rPr>
          <w:b/>
        </w:rPr>
      </w:pPr>
      <w:r w:rsidRPr="00864EA8">
        <w:rPr>
          <w:b/>
        </w:rPr>
        <w:t>CLÁUSULA QUINTA – DA FISCALIZAÇÃO E GESTÃO DA ATA</w:t>
      </w:r>
    </w:p>
    <w:p w14:paraId="2C13E181" w14:textId="061B8925" w:rsidR="00C11878" w:rsidRDefault="00C11878" w:rsidP="00C11878">
      <w:pPr>
        <w:spacing w:line="360" w:lineRule="auto"/>
        <w:jc w:val="both"/>
        <w:rPr>
          <w:color w:val="000000"/>
          <w:shd w:val="clear" w:color="auto" w:fill="FFFFFF"/>
        </w:rPr>
      </w:pPr>
      <w:r w:rsidRPr="00864EA8">
        <w:rPr>
          <w:bCs/>
          <w:color w:val="000000"/>
          <w:shd w:val="clear" w:color="auto" w:fill="FFFFFF"/>
        </w:rPr>
        <w:t xml:space="preserve">5.1. </w:t>
      </w:r>
      <w:r w:rsidRPr="00864EA8">
        <w:rPr>
          <w:color w:val="000000"/>
          <w:shd w:val="clear" w:color="auto" w:fill="FFFFFF"/>
        </w:rPr>
        <w:t>A</w:t>
      </w:r>
      <w:r>
        <w:rPr>
          <w:color w:val="000000"/>
          <w:shd w:val="clear" w:color="auto" w:fill="FFFFFF"/>
        </w:rPr>
        <w:t xml:space="preserve"> Portaria n° 689/2025 designa gestor e fiscal </w:t>
      </w:r>
      <w:r w:rsidRPr="00864EA8">
        <w:rPr>
          <w:color w:val="000000"/>
          <w:shd w:val="clear" w:color="auto" w:fill="FFFFFF"/>
        </w:rPr>
        <w:t xml:space="preserve">da </w:t>
      </w:r>
      <w:r>
        <w:rPr>
          <w:color w:val="000000"/>
          <w:shd w:val="clear" w:color="auto" w:fill="FFFFFF"/>
        </w:rPr>
        <w:t xml:space="preserve">Ata Registro de Preços referente aos itens da Presente Licitaçã. A gestão </w:t>
      </w:r>
      <w:r w:rsidRPr="00864EA8">
        <w:rPr>
          <w:color w:val="000000"/>
          <w:shd w:val="clear" w:color="auto" w:fill="FFFFFF"/>
        </w:rPr>
        <w:t xml:space="preserve"> será feita pel</w:t>
      </w:r>
      <w:r w:rsidR="00915C68">
        <w:rPr>
          <w:color w:val="000000"/>
          <w:shd w:val="clear" w:color="auto" w:fill="FFFFFF"/>
        </w:rPr>
        <w:t>o</w:t>
      </w:r>
      <w:r w:rsidRPr="00864EA8">
        <w:rPr>
          <w:color w:val="000000"/>
          <w:shd w:val="clear" w:color="auto" w:fill="FFFFFF"/>
        </w:rPr>
        <w:t xml:space="preserve"> Secretári</w:t>
      </w:r>
      <w:r w:rsidR="00915C68">
        <w:rPr>
          <w:color w:val="000000"/>
          <w:shd w:val="clear" w:color="auto" w:fill="FFFFFF"/>
        </w:rPr>
        <w:t>o</w:t>
      </w:r>
      <w:r w:rsidRPr="00864EA8">
        <w:rPr>
          <w:color w:val="000000"/>
          <w:shd w:val="clear" w:color="auto" w:fill="FFFFFF"/>
        </w:rPr>
        <w:t xml:space="preserve"> </w:t>
      </w:r>
      <w:r w:rsidR="00915C68">
        <w:rPr>
          <w:color w:val="000000"/>
          <w:shd w:val="clear" w:color="auto" w:fill="FFFFFF"/>
        </w:rPr>
        <w:t>de Obras,</w:t>
      </w:r>
      <w:r w:rsidRPr="00864EA8">
        <w:rPr>
          <w:color w:val="000000"/>
          <w:shd w:val="clear" w:color="auto" w:fill="FFFFFF"/>
        </w:rPr>
        <w:t xml:space="preserve"> Sr</w:t>
      </w:r>
      <w:r w:rsidR="00915C68">
        <w:rPr>
          <w:color w:val="000000"/>
          <w:shd w:val="clear" w:color="auto" w:fill="FFFFFF"/>
        </w:rPr>
        <w:t>.</w:t>
      </w:r>
      <w:r>
        <w:rPr>
          <w:color w:val="000000"/>
          <w:shd w:val="clear" w:color="auto" w:fill="FFFFFF"/>
        </w:rPr>
        <w:t xml:space="preserve"> </w:t>
      </w:r>
      <w:r w:rsidR="00915C68">
        <w:rPr>
          <w:color w:val="000000"/>
          <w:shd w:val="clear" w:color="auto" w:fill="FFFFFF"/>
        </w:rPr>
        <w:t>GILDO LUIS PUNTEL</w:t>
      </w:r>
      <w:r>
        <w:rPr>
          <w:color w:val="000000"/>
          <w:shd w:val="clear" w:color="auto" w:fill="FFFFFF"/>
        </w:rPr>
        <w:t>, matricula 207</w:t>
      </w:r>
      <w:r w:rsidR="00915C68">
        <w:rPr>
          <w:color w:val="000000"/>
          <w:shd w:val="clear" w:color="auto" w:fill="FFFFFF"/>
        </w:rPr>
        <w:t>1</w:t>
      </w:r>
      <w:r>
        <w:rPr>
          <w:color w:val="000000"/>
          <w:shd w:val="clear" w:color="auto" w:fill="FFFFFF"/>
        </w:rPr>
        <w:t>, o qual deverá acompanhar de maneira geral o andamento da aquisição e, em especial:</w:t>
      </w:r>
    </w:p>
    <w:p w14:paraId="11BEE21D" w14:textId="77777777" w:rsidR="00C11878" w:rsidRDefault="00C11878" w:rsidP="00C11878">
      <w:pPr>
        <w:spacing w:line="360" w:lineRule="auto"/>
        <w:ind w:left="708" w:firstLine="1"/>
        <w:jc w:val="both"/>
        <w:rPr>
          <w:color w:val="000000"/>
        </w:rPr>
      </w:pPr>
      <w:r>
        <w:rPr>
          <w:color w:val="000000"/>
          <w:shd w:val="clear" w:color="auto" w:fill="FFFFFF"/>
        </w:rPr>
        <w:lastRenderedPageBreak/>
        <w:t>5.1.1. Conferir a existência de empenho prévio à realização da despesa;</w:t>
      </w:r>
    </w:p>
    <w:p w14:paraId="62F53A9D" w14:textId="77777777" w:rsidR="00C11878" w:rsidRDefault="00C11878" w:rsidP="00C11878">
      <w:pPr>
        <w:spacing w:line="360" w:lineRule="auto"/>
        <w:ind w:left="708" w:firstLine="1"/>
        <w:jc w:val="both"/>
        <w:rPr>
          <w:color w:val="000000"/>
          <w:shd w:val="clear" w:color="auto" w:fill="FFFFFF"/>
        </w:rPr>
      </w:pPr>
      <w:r>
        <w:rPr>
          <w:color w:val="000000"/>
          <w:shd w:val="clear" w:color="auto" w:fill="FFFFFF"/>
        </w:rPr>
        <w:t>5.1.2. Providenciar a publicação tempestiva do extrato da Ata;</w:t>
      </w:r>
    </w:p>
    <w:p w14:paraId="74D68F32" w14:textId="77777777" w:rsidR="00C11878" w:rsidRDefault="00C11878" w:rsidP="00C11878">
      <w:pPr>
        <w:spacing w:line="360" w:lineRule="auto"/>
        <w:ind w:firstLine="708"/>
        <w:jc w:val="both"/>
        <w:rPr>
          <w:color w:val="000000"/>
          <w:shd w:val="clear" w:color="auto" w:fill="FFFFFF"/>
        </w:rPr>
      </w:pPr>
      <w:r>
        <w:rPr>
          <w:color w:val="000000"/>
          <w:shd w:val="clear" w:color="auto" w:fill="FFFFFF"/>
        </w:rPr>
        <w:t>5.1.3. Conferir a existência de designação de fiscal para cada ata celebrada pela Administração e da indicação formal de preposto pelo promitente contratado;</w:t>
      </w:r>
    </w:p>
    <w:p w14:paraId="66405C29" w14:textId="77777777" w:rsidR="00C11878" w:rsidRDefault="00C11878" w:rsidP="00C11878">
      <w:pPr>
        <w:spacing w:line="360" w:lineRule="auto"/>
        <w:ind w:firstLine="708"/>
        <w:jc w:val="both"/>
        <w:rPr>
          <w:color w:val="000000"/>
          <w:shd w:val="clear" w:color="auto" w:fill="FFFFFF"/>
        </w:rPr>
      </w:pPr>
      <w:r>
        <w:rPr>
          <w:color w:val="000000"/>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4E1C796B" w14:textId="77777777" w:rsidR="00C11878" w:rsidRDefault="00C11878" w:rsidP="00C11878">
      <w:pPr>
        <w:spacing w:line="360" w:lineRule="auto"/>
        <w:ind w:firstLine="708"/>
        <w:jc w:val="both"/>
        <w:rPr>
          <w:color w:val="000000"/>
        </w:rPr>
      </w:pPr>
      <w:r>
        <w:rPr>
          <w:color w:val="000000"/>
          <w:shd w:val="clear" w:color="auto" w:fill="FFFFFF"/>
        </w:rPr>
        <w:t>5.1.5. Controlar os limites de acréscimo e de supressão nas obras, serviços ou compras, inclusive em atas de registro de preços, em conformidade com a legislação;</w:t>
      </w:r>
    </w:p>
    <w:p w14:paraId="356AE69F" w14:textId="77777777" w:rsidR="00C11878" w:rsidRDefault="00C11878" w:rsidP="00C11878">
      <w:pPr>
        <w:spacing w:line="360" w:lineRule="auto"/>
        <w:ind w:firstLine="708"/>
        <w:jc w:val="both"/>
        <w:rPr>
          <w:color w:val="000000"/>
          <w:shd w:val="clear" w:color="auto" w:fill="FFFFFF"/>
        </w:rPr>
      </w:pPr>
      <w:r>
        <w:rPr>
          <w:color w:val="000000"/>
        </w:rPr>
        <w:t xml:space="preserve">5.1.6. </w:t>
      </w:r>
      <w:r>
        <w:rPr>
          <w:color w:val="000000"/>
          <w:shd w:val="clear" w:color="auto" w:fill="FFFFFF"/>
        </w:rPr>
        <w:t>Adotar as providências para a confecção tempestiva dos termos aditivos, quando for o caso, atendidas as formalidades previstas na legislação;</w:t>
      </w:r>
    </w:p>
    <w:p w14:paraId="611E390D" w14:textId="77777777" w:rsidR="00C11878" w:rsidRDefault="00C11878" w:rsidP="00C11878">
      <w:pPr>
        <w:spacing w:line="360" w:lineRule="auto"/>
        <w:ind w:firstLine="708"/>
        <w:jc w:val="both"/>
        <w:rPr>
          <w:color w:val="000000"/>
          <w:shd w:val="clear" w:color="auto" w:fill="FFFFFF"/>
        </w:rPr>
      </w:pPr>
      <w:r>
        <w:rPr>
          <w:color w:val="000000"/>
          <w:shd w:val="clear" w:color="auto" w:fill="FFFFFF"/>
        </w:rPr>
        <w:t>5.1.7. Receber ou formular os pedidos de repactuação e de reequilíbrio econômico-financeiro, encaminhando para os órgãos competentes realizarem a análise correspondente, submetendo-os à autoridade superior;</w:t>
      </w:r>
    </w:p>
    <w:p w14:paraId="5F7F9903" w14:textId="77777777" w:rsidR="00C11878" w:rsidRDefault="00C11878" w:rsidP="00C11878">
      <w:pPr>
        <w:spacing w:line="360" w:lineRule="auto"/>
        <w:ind w:firstLine="708"/>
        <w:jc w:val="both"/>
        <w:rPr>
          <w:color w:val="000000"/>
          <w:shd w:val="clear" w:color="auto" w:fill="FFFFFF"/>
        </w:rPr>
      </w:pPr>
      <w:r>
        <w:rPr>
          <w:bCs/>
          <w:color w:val="000000"/>
          <w:shd w:val="clear" w:color="auto" w:fill="FFFFFF"/>
        </w:rPr>
        <w:t>5.1.8.</w:t>
      </w:r>
      <w:r>
        <w:rPr>
          <w:b/>
          <w:bCs/>
          <w:color w:val="000000"/>
          <w:shd w:val="clear" w:color="auto" w:fill="FFFFFF"/>
        </w:rPr>
        <w:t xml:space="preserve"> </w:t>
      </w:r>
      <w:r>
        <w:rPr>
          <w:color w:val="000000"/>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3D1DFA81" w14:textId="77777777" w:rsidR="00C11878" w:rsidRDefault="00C11878" w:rsidP="00C11878">
      <w:pPr>
        <w:spacing w:line="360" w:lineRule="auto"/>
        <w:ind w:firstLine="708"/>
        <w:jc w:val="both"/>
        <w:rPr>
          <w:color w:val="000000"/>
          <w:shd w:val="clear" w:color="auto" w:fill="FFFFFF"/>
        </w:rPr>
      </w:pPr>
      <w:r>
        <w:rPr>
          <w:color w:val="000000"/>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42200EB7" w14:textId="77777777" w:rsidR="00C11878" w:rsidRDefault="00C11878" w:rsidP="00C11878">
      <w:pPr>
        <w:spacing w:line="360" w:lineRule="auto"/>
        <w:ind w:firstLine="708"/>
        <w:jc w:val="both"/>
        <w:rPr>
          <w:color w:val="000000"/>
          <w:shd w:val="clear" w:color="auto" w:fill="FFFFFF"/>
        </w:rPr>
      </w:pPr>
      <w:r>
        <w:rPr>
          <w:color w:val="000000"/>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62E152E0" w14:textId="77777777" w:rsidR="00C11878" w:rsidRDefault="00C11878" w:rsidP="00C11878">
      <w:pPr>
        <w:spacing w:line="360" w:lineRule="auto"/>
        <w:ind w:firstLine="708"/>
        <w:jc w:val="both"/>
        <w:rPr>
          <w:color w:val="000000"/>
          <w:shd w:val="clear" w:color="auto" w:fill="FFFFFF"/>
        </w:rPr>
      </w:pPr>
      <w:r>
        <w:rPr>
          <w:color w:val="000000"/>
          <w:shd w:val="clear" w:color="auto" w:fill="FFFFFF"/>
        </w:rPr>
        <w:t>5.1.11. manifestar-se sobre eventual pedido de subcontratação;</w:t>
      </w:r>
    </w:p>
    <w:p w14:paraId="793557C1" w14:textId="77777777" w:rsidR="00C11878" w:rsidRDefault="00C11878" w:rsidP="00C11878">
      <w:pPr>
        <w:spacing w:line="360" w:lineRule="auto"/>
        <w:ind w:firstLine="708"/>
        <w:jc w:val="both"/>
        <w:rPr>
          <w:color w:val="000000"/>
          <w:shd w:val="clear" w:color="auto" w:fill="FFFFFF"/>
        </w:rPr>
      </w:pPr>
      <w:r>
        <w:rPr>
          <w:color w:val="000000"/>
          <w:shd w:val="clear" w:color="auto" w:fill="FFFFFF"/>
        </w:rPr>
        <w:t>5.1.12. supervisionar o fiscal na realização das atividades necessárias à liquidação da despesa, visando à observância da ordem cronológica de pagamentos;</w:t>
      </w:r>
    </w:p>
    <w:p w14:paraId="0E747509" w14:textId="77777777" w:rsidR="00C11878" w:rsidRDefault="00C11878" w:rsidP="00C11878">
      <w:pPr>
        <w:spacing w:line="360" w:lineRule="auto"/>
        <w:ind w:firstLine="708"/>
        <w:jc w:val="both"/>
        <w:rPr>
          <w:color w:val="000000"/>
          <w:shd w:val="clear" w:color="auto" w:fill="FFFFFF"/>
        </w:rPr>
      </w:pPr>
      <w:r>
        <w:rPr>
          <w:color w:val="000000"/>
          <w:shd w:val="clear" w:color="auto" w:fill="FFFFFF"/>
        </w:rPr>
        <w:t>5.1.13. executar outras atividades determinadas pelo superior hierárquico.</w:t>
      </w:r>
    </w:p>
    <w:p w14:paraId="24BA9FBB" w14:textId="68DA6B8B" w:rsidR="00C11878" w:rsidRDefault="00C11878" w:rsidP="00C11878">
      <w:pPr>
        <w:spacing w:line="360" w:lineRule="auto"/>
        <w:jc w:val="both"/>
        <w:rPr>
          <w:color w:val="000000"/>
          <w:shd w:val="clear" w:color="auto" w:fill="FFFFFF"/>
        </w:rPr>
      </w:pPr>
      <w:r>
        <w:rPr>
          <w:bCs/>
          <w:color w:val="000000"/>
          <w:shd w:val="clear" w:color="auto" w:fill="FFFFFF"/>
        </w:rPr>
        <w:t>5.2.</w:t>
      </w:r>
      <w:r>
        <w:rPr>
          <w:b/>
          <w:bCs/>
          <w:color w:val="000000"/>
          <w:shd w:val="clear" w:color="auto" w:fill="FFFFFF"/>
        </w:rPr>
        <w:t> </w:t>
      </w:r>
      <w:r>
        <w:rPr>
          <w:color w:val="000000"/>
          <w:shd w:val="clear" w:color="auto" w:fill="FFFFFF"/>
        </w:rPr>
        <w:t>A</w:t>
      </w:r>
      <w:r w:rsidRPr="00864EA8">
        <w:rPr>
          <w:color w:val="000000"/>
          <w:shd w:val="clear" w:color="auto" w:fill="FFFFFF"/>
        </w:rPr>
        <w:t xml:space="preserve"> </w:t>
      </w:r>
      <w:r>
        <w:rPr>
          <w:color w:val="000000"/>
          <w:shd w:val="clear" w:color="auto" w:fill="FFFFFF"/>
        </w:rPr>
        <w:t>F</w:t>
      </w:r>
      <w:r w:rsidRPr="00864EA8">
        <w:rPr>
          <w:color w:val="000000"/>
          <w:shd w:val="clear" w:color="auto" w:fill="FFFFFF"/>
        </w:rPr>
        <w:t>iscal designad</w:t>
      </w:r>
      <w:r>
        <w:rPr>
          <w:color w:val="000000"/>
          <w:shd w:val="clear" w:color="auto" w:fill="FFFFFF"/>
        </w:rPr>
        <w:t>a</w:t>
      </w:r>
      <w:r w:rsidRPr="00864EA8">
        <w:rPr>
          <w:color w:val="000000"/>
          <w:shd w:val="clear" w:color="auto" w:fill="FFFFFF"/>
        </w:rPr>
        <w:t xml:space="preserve"> </w:t>
      </w:r>
      <w:r>
        <w:rPr>
          <w:color w:val="000000"/>
          <w:shd w:val="clear" w:color="auto" w:fill="FFFFFF"/>
        </w:rPr>
        <w:t xml:space="preserve">da Ata será a sr. </w:t>
      </w:r>
      <w:r w:rsidR="00915C68">
        <w:rPr>
          <w:color w:val="000000"/>
          <w:shd w:val="clear" w:color="auto" w:fill="FFFFFF"/>
        </w:rPr>
        <w:t>EZEQUIEL FERNANDO BITTENCOURT</w:t>
      </w:r>
      <w:r>
        <w:rPr>
          <w:color w:val="000000"/>
          <w:shd w:val="clear" w:color="auto" w:fill="FFFFFF"/>
        </w:rPr>
        <w:t xml:space="preserve">, matricula </w:t>
      </w:r>
      <w:r w:rsidR="00F31086">
        <w:rPr>
          <w:color w:val="000000"/>
          <w:shd w:val="clear" w:color="auto" w:fill="FFFFFF"/>
        </w:rPr>
        <w:t>2</w:t>
      </w:r>
      <w:r w:rsidR="00915C68">
        <w:rPr>
          <w:color w:val="000000"/>
          <w:shd w:val="clear" w:color="auto" w:fill="FFFFFF"/>
        </w:rPr>
        <w:t>2</w:t>
      </w:r>
      <w:r w:rsidR="00F31086">
        <w:rPr>
          <w:color w:val="000000"/>
          <w:shd w:val="clear" w:color="auto" w:fill="FFFFFF"/>
        </w:rPr>
        <w:t>71</w:t>
      </w:r>
      <w:r>
        <w:rPr>
          <w:color w:val="000000"/>
          <w:shd w:val="clear" w:color="auto" w:fill="FFFFFF"/>
        </w:rPr>
        <w:t xml:space="preserve">, para os itens da </w:t>
      </w:r>
      <w:r w:rsidRPr="00864EA8">
        <w:rPr>
          <w:color w:val="000000"/>
          <w:shd w:val="clear" w:color="auto" w:fill="FFFFFF"/>
        </w:rPr>
        <w:t>o qual as atribuições, além de outras expressamente fixadas no</w:t>
      </w:r>
      <w:r>
        <w:rPr>
          <w:color w:val="000000"/>
          <w:shd w:val="clear" w:color="auto" w:fill="FFFFFF"/>
        </w:rPr>
        <w:t xml:space="preserve"> ato de designação, serão:</w:t>
      </w:r>
    </w:p>
    <w:p w14:paraId="6424BA2F" w14:textId="77777777" w:rsidR="00915C68" w:rsidRDefault="00915C68" w:rsidP="00C11878">
      <w:pPr>
        <w:spacing w:line="360" w:lineRule="auto"/>
        <w:jc w:val="both"/>
        <w:rPr>
          <w:color w:val="000000"/>
        </w:rPr>
      </w:pPr>
    </w:p>
    <w:p w14:paraId="7E65B58C" w14:textId="700777A9" w:rsidR="00F31086" w:rsidRDefault="00C11878" w:rsidP="00915C68">
      <w:pPr>
        <w:spacing w:line="360" w:lineRule="auto"/>
        <w:ind w:firstLine="708"/>
        <w:jc w:val="both"/>
        <w:rPr>
          <w:color w:val="000000"/>
          <w:shd w:val="clear" w:color="auto" w:fill="FFFFFF"/>
        </w:rPr>
      </w:pPr>
      <w:r>
        <w:rPr>
          <w:color w:val="000000"/>
        </w:rPr>
        <w:lastRenderedPageBreak/>
        <w:t>5.2.1 S</w:t>
      </w:r>
      <w:r>
        <w:rPr>
          <w:color w:val="000000"/>
          <w:shd w:val="clear" w:color="auto" w:fill="FFFFFF"/>
        </w:rPr>
        <w:t xml:space="preserve">olicitar a autuação dos processos de fiscalização imediatamente ao recebimento </w:t>
      </w:r>
    </w:p>
    <w:p w14:paraId="2C8768FF" w14:textId="77777777" w:rsidR="00C11878" w:rsidRDefault="00C11878" w:rsidP="00C11878">
      <w:pPr>
        <w:spacing w:line="360" w:lineRule="auto"/>
        <w:jc w:val="both"/>
        <w:rPr>
          <w:color w:val="000000"/>
        </w:rPr>
      </w:pPr>
      <w:r>
        <w:rPr>
          <w:color w:val="000000"/>
          <w:shd w:val="clear" w:color="auto" w:fill="FFFFFF"/>
        </w:rPr>
        <w:t>da ata e anexos em, no máximo, 5 (cinco) dias úteis após a assinatura;</w:t>
      </w:r>
    </w:p>
    <w:p w14:paraId="61D3C930" w14:textId="77777777" w:rsidR="00C11878" w:rsidRDefault="00C11878" w:rsidP="00C11878">
      <w:pPr>
        <w:spacing w:line="360" w:lineRule="auto"/>
        <w:ind w:firstLine="708"/>
        <w:jc w:val="both"/>
        <w:rPr>
          <w:color w:val="000000"/>
        </w:rPr>
      </w:pPr>
      <w:r>
        <w:rPr>
          <w:color w:val="000000"/>
        </w:rPr>
        <w:t xml:space="preserve">5.2.2. </w:t>
      </w:r>
      <w:r>
        <w:rPr>
          <w:color w:val="000000"/>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14DA2C61" w14:textId="77777777" w:rsidR="00C11878" w:rsidRDefault="00C11878" w:rsidP="00C11878">
      <w:pPr>
        <w:spacing w:line="360" w:lineRule="auto"/>
        <w:ind w:firstLine="708"/>
        <w:jc w:val="both"/>
        <w:rPr>
          <w:color w:val="000000"/>
          <w:shd w:val="clear" w:color="auto" w:fill="FFFFFF"/>
        </w:rPr>
      </w:pPr>
      <w:r>
        <w:rPr>
          <w:color w:val="000000"/>
        </w:rPr>
        <w:t xml:space="preserve">5.2.3. </w:t>
      </w:r>
      <w:r>
        <w:rPr>
          <w:color w:val="000000"/>
          <w:shd w:val="clear" w:color="auto" w:fill="FFFFFF"/>
        </w:rPr>
        <w:t>Acompanhar e fiscalizar a execução da obra, do serviço ou do fornecimento de bens, em estrita observância ao edital e a este contrato;</w:t>
      </w:r>
    </w:p>
    <w:p w14:paraId="10E534F9" w14:textId="77777777" w:rsidR="00C11878" w:rsidRDefault="00C11878" w:rsidP="00C11878">
      <w:pPr>
        <w:spacing w:line="360" w:lineRule="auto"/>
        <w:ind w:firstLine="708"/>
        <w:jc w:val="both"/>
        <w:rPr>
          <w:color w:val="000000"/>
        </w:rPr>
      </w:pPr>
      <w:r>
        <w:rPr>
          <w:color w:val="000000"/>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442DDC9E" w14:textId="77777777" w:rsidR="00C11878" w:rsidRDefault="00C11878" w:rsidP="00C11878">
      <w:pPr>
        <w:spacing w:line="360" w:lineRule="auto"/>
        <w:ind w:firstLine="708"/>
        <w:jc w:val="both"/>
        <w:rPr>
          <w:color w:val="000000"/>
          <w:shd w:val="clear" w:color="auto" w:fill="FFFFFF"/>
        </w:rPr>
      </w:pPr>
      <w:r>
        <w:rPr>
          <w:color w:val="000000"/>
        </w:rPr>
        <w:t xml:space="preserve">5.2.5. </w:t>
      </w:r>
      <w:r>
        <w:rPr>
          <w:color w:val="000000"/>
          <w:shd w:val="clear" w:color="auto" w:fill="FFFFFF"/>
        </w:rPr>
        <w:t>Registrar, em livro próprio, todas as ocorrências durante a execução da Ata, notificando o Promitente Contratado, por escrito, a sanar os problemas em prazo hábil, a ser estipulado de acordo com o caso concreto;</w:t>
      </w:r>
    </w:p>
    <w:p w14:paraId="2E758107" w14:textId="77777777" w:rsidR="00C11878" w:rsidRDefault="00C11878" w:rsidP="00C11878">
      <w:pPr>
        <w:spacing w:line="360" w:lineRule="auto"/>
        <w:ind w:firstLine="708"/>
        <w:jc w:val="both"/>
        <w:rPr>
          <w:color w:val="000000"/>
        </w:rPr>
      </w:pPr>
      <w:r>
        <w:rPr>
          <w:color w:val="000000"/>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6CE3A509" w14:textId="77777777" w:rsidR="00C11878" w:rsidRDefault="00C11878" w:rsidP="00C11878">
      <w:pPr>
        <w:spacing w:line="360" w:lineRule="auto"/>
        <w:ind w:firstLine="708"/>
        <w:jc w:val="both"/>
        <w:rPr>
          <w:color w:val="000000"/>
        </w:rPr>
      </w:pPr>
      <w:r>
        <w:rPr>
          <w:color w:val="000000"/>
          <w:shd w:val="clear" w:color="auto" w:fill="FFFFFF"/>
        </w:rPr>
        <w:t>5.2.7. Solicitar à autoridade superior a contratação de terceiro para auxiliá-lo e subsidiá-lo de informações pertinentes ao objeto da fiscalização, caso necessário;</w:t>
      </w:r>
    </w:p>
    <w:p w14:paraId="743F2CA6" w14:textId="77777777" w:rsidR="00C11878" w:rsidRDefault="00C11878" w:rsidP="00C11878">
      <w:pPr>
        <w:spacing w:line="360" w:lineRule="auto"/>
        <w:ind w:firstLine="708"/>
        <w:jc w:val="both"/>
        <w:rPr>
          <w:color w:val="000000"/>
        </w:rPr>
      </w:pPr>
      <w:r>
        <w:rPr>
          <w:color w:val="000000"/>
        </w:rPr>
        <w:t xml:space="preserve">5.2.8. </w:t>
      </w:r>
      <w:r>
        <w:rPr>
          <w:color w:val="000000"/>
          <w:shd w:val="clear" w:color="auto" w:fill="FFFFFF"/>
        </w:rPr>
        <w:t>Conferir a conclusão das etapas e o cumprimento das condições de pagamento;</w:t>
      </w:r>
    </w:p>
    <w:p w14:paraId="36A0C92D" w14:textId="77777777" w:rsidR="00C11878" w:rsidRDefault="00C11878" w:rsidP="00C11878">
      <w:pPr>
        <w:spacing w:line="360" w:lineRule="auto"/>
        <w:ind w:firstLine="708"/>
        <w:jc w:val="both"/>
        <w:rPr>
          <w:color w:val="000000"/>
        </w:rPr>
      </w:pPr>
      <w:r>
        <w:rPr>
          <w:color w:val="000000"/>
        </w:rPr>
        <w:t xml:space="preserve">5.2.9. </w:t>
      </w:r>
      <w:r>
        <w:rPr>
          <w:color w:val="000000"/>
          <w:shd w:val="clear" w:color="auto" w:fill="FFFFFF"/>
        </w:rPr>
        <w:t>Dar recebimento provisório das obras, serviços e compras mediante termo circunstanciado;</w:t>
      </w:r>
    </w:p>
    <w:p w14:paraId="51529A57" w14:textId="77777777" w:rsidR="00C11878" w:rsidRDefault="00C11878" w:rsidP="00C11878">
      <w:pPr>
        <w:spacing w:line="360" w:lineRule="auto"/>
        <w:ind w:firstLine="708"/>
        <w:jc w:val="both"/>
        <w:rPr>
          <w:color w:val="000000"/>
        </w:rPr>
      </w:pPr>
      <w:r>
        <w:rPr>
          <w:color w:val="000000"/>
        </w:rPr>
        <w:t xml:space="preserve">5.2.10. </w:t>
      </w:r>
      <w:r>
        <w:rPr>
          <w:color w:val="000000"/>
          <w:shd w:val="clear" w:color="auto" w:fill="FFFFFF"/>
        </w:rPr>
        <w:t>Dar recebimento definitivo das obras, serviços e compras mediante termo circunstanciado, se houver previsão expressa na Portaria de designação; e</w:t>
      </w:r>
    </w:p>
    <w:p w14:paraId="68F7D106" w14:textId="77777777" w:rsidR="00C11878" w:rsidRDefault="00C11878" w:rsidP="00C11878">
      <w:pPr>
        <w:spacing w:line="360" w:lineRule="auto"/>
        <w:jc w:val="both"/>
        <w:rPr>
          <w:color w:val="000000"/>
          <w:shd w:val="clear" w:color="auto" w:fill="FFFFFF"/>
        </w:rPr>
      </w:pPr>
      <w:r>
        <w:rPr>
          <w:color w:val="000000"/>
        </w:rPr>
        <w:t>5.2.11. E</w:t>
      </w:r>
      <w:r>
        <w:rPr>
          <w:color w:val="000000"/>
          <w:shd w:val="clear" w:color="auto" w:fill="FFFFFF"/>
        </w:rPr>
        <w:t>xecutar outras atividades determinadas pelo superior hierárquico.</w:t>
      </w:r>
    </w:p>
    <w:p w14:paraId="061AAFB8" w14:textId="77777777" w:rsidR="00C11878" w:rsidRPr="00537559" w:rsidRDefault="00C11878" w:rsidP="00C11878">
      <w:pPr>
        <w:jc w:val="both"/>
        <w:rPr>
          <w:b/>
        </w:rPr>
      </w:pPr>
    </w:p>
    <w:p w14:paraId="48D3E5D5" w14:textId="77777777" w:rsidR="00C11878" w:rsidRPr="00537559" w:rsidRDefault="00C11878" w:rsidP="00C11878">
      <w:pPr>
        <w:spacing w:line="360" w:lineRule="auto"/>
        <w:jc w:val="both"/>
        <w:rPr>
          <w:b/>
        </w:rPr>
      </w:pPr>
      <w:r w:rsidRPr="00537559">
        <w:rPr>
          <w:b/>
        </w:rPr>
        <w:t>CLÁUSULA SEXTA – DAS OBRIGAÇÕES</w:t>
      </w:r>
    </w:p>
    <w:p w14:paraId="0424FADE" w14:textId="77777777" w:rsidR="00C11878" w:rsidRPr="00537559" w:rsidRDefault="00C11878" w:rsidP="00C11878">
      <w:pPr>
        <w:spacing w:line="360" w:lineRule="auto"/>
        <w:jc w:val="both"/>
      </w:pPr>
      <w:r w:rsidRPr="00537559">
        <w:t xml:space="preserve">6.1. SÃO OBRIGAÇÕES DA PROMITENTE FORNECEDORA </w:t>
      </w:r>
    </w:p>
    <w:p w14:paraId="19B8CC00" w14:textId="77777777" w:rsidR="00C11878" w:rsidRPr="00537559" w:rsidRDefault="00C11878" w:rsidP="00C11878">
      <w:pPr>
        <w:spacing w:line="360" w:lineRule="auto"/>
        <w:ind w:firstLine="708"/>
        <w:jc w:val="both"/>
      </w:pPr>
      <w:r w:rsidRPr="00537559">
        <w:t xml:space="preserve">6.1.1. Executar os serviços de acordo com as especificações e demais condições contratualmente avençadas e, ainda, as constantes do edital de licitação e anexos; </w:t>
      </w:r>
    </w:p>
    <w:p w14:paraId="6176DC10" w14:textId="77777777" w:rsidR="00C11878" w:rsidRPr="00537559" w:rsidRDefault="00C11878" w:rsidP="00C11878">
      <w:pPr>
        <w:spacing w:line="360" w:lineRule="auto"/>
        <w:ind w:firstLine="708"/>
        <w:jc w:val="both"/>
      </w:pPr>
      <w:r w:rsidRPr="00537559">
        <w:t>6.1.2. Arcar com eventuais prejuízos causados ao Município e/ou a terceiros, provocados por ineficiência ou irregularidad</w:t>
      </w:r>
      <w:r>
        <w:t>e cometida na execução deste Contrato</w:t>
      </w:r>
      <w:r w:rsidRPr="00537559">
        <w:t>;</w:t>
      </w:r>
    </w:p>
    <w:p w14:paraId="27E53744" w14:textId="77777777" w:rsidR="00C11878" w:rsidRPr="00537559" w:rsidRDefault="00C11878" w:rsidP="00C11878">
      <w:pPr>
        <w:spacing w:line="360" w:lineRule="auto"/>
        <w:ind w:firstLine="708"/>
        <w:jc w:val="both"/>
      </w:pPr>
      <w:r w:rsidRPr="00537559">
        <w:t xml:space="preserve">6.1.3. Arcar com os encargos trabalhistas, previdenciários, fiscais, comerciais ou quaisquer outros decorrentes da execução do objeto, isentando o Município de qualquer responsabilidade no tocante a vínculo empregatício ou obrigações previdenciárias, no caso de </w:t>
      </w:r>
      <w:r w:rsidRPr="00537559">
        <w:lastRenderedPageBreak/>
        <w:t>reclamações trabalhistas, ações de responsabilidade civil e penal, decorrentes dos serviços e de qualquer tipo de demanda.</w:t>
      </w:r>
    </w:p>
    <w:p w14:paraId="1F86034C" w14:textId="77777777" w:rsidR="00C11878" w:rsidRPr="00537559" w:rsidRDefault="00C11878" w:rsidP="00C11878">
      <w:pPr>
        <w:spacing w:line="360" w:lineRule="auto"/>
        <w:ind w:firstLine="708"/>
        <w:jc w:val="both"/>
      </w:pPr>
      <w:r w:rsidRPr="00537559">
        <w:t>6.1.4. Não ceder ou transferir, total ou parcialmente, parte alguma do fornecimento do objeto: a fusão, cisão ou incorporação só serão admitidas com o consentimento prévio e por escrito do Município;</w:t>
      </w:r>
    </w:p>
    <w:p w14:paraId="73393B0B" w14:textId="77777777" w:rsidR="00C11878" w:rsidRPr="00537559" w:rsidRDefault="00C11878" w:rsidP="00C11878">
      <w:pPr>
        <w:spacing w:line="360" w:lineRule="auto"/>
        <w:ind w:firstLine="708"/>
        <w:jc w:val="both"/>
      </w:pPr>
      <w:r w:rsidRPr="00537559">
        <w:t>6.1.5. Alocar profissionais devidamente capacitados e habilitados para o fornecimento do objeto contratado;</w:t>
      </w:r>
    </w:p>
    <w:p w14:paraId="759B1D4A" w14:textId="77777777" w:rsidR="00C11878" w:rsidRPr="00537559" w:rsidRDefault="00C11878" w:rsidP="00C11878">
      <w:pPr>
        <w:spacing w:line="360" w:lineRule="auto"/>
        <w:ind w:firstLine="708"/>
        <w:jc w:val="both"/>
      </w:pPr>
      <w:r w:rsidRPr="00537559">
        <w:t>6.1.6. Manter, durante toda a execução da ata, as mesmas condições da habilitação e qualificação, e, compatibilidade com as obrigações assumidas, e</w:t>
      </w:r>
    </w:p>
    <w:p w14:paraId="5ABF894E" w14:textId="77777777" w:rsidR="00C11878" w:rsidRPr="00537559" w:rsidRDefault="00C11878" w:rsidP="00C11878">
      <w:pPr>
        <w:spacing w:line="360" w:lineRule="auto"/>
        <w:ind w:firstLine="708"/>
        <w:jc w:val="both"/>
        <w:rPr>
          <w:b/>
        </w:rPr>
      </w:pPr>
      <w:r w:rsidRPr="00537559">
        <w:t>6.1.7. Não possuir débitos em atraso junto ao Município de Ibarama/RS.</w:t>
      </w:r>
    </w:p>
    <w:p w14:paraId="0103650F" w14:textId="77777777" w:rsidR="00C11878" w:rsidRPr="00537559" w:rsidRDefault="00C11878" w:rsidP="00C11878">
      <w:pPr>
        <w:spacing w:line="360" w:lineRule="auto"/>
        <w:jc w:val="both"/>
      </w:pPr>
      <w:r w:rsidRPr="00537559">
        <w:t xml:space="preserve">6.2. DAS OBRIGAÇÕES DA PROMITENTE CONTRATANTE </w:t>
      </w:r>
    </w:p>
    <w:p w14:paraId="7A489D41" w14:textId="77777777" w:rsidR="00C11878" w:rsidRPr="00537559" w:rsidRDefault="00C11878" w:rsidP="00C11878">
      <w:pPr>
        <w:spacing w:line="360" w:lineRule="auto"/>
        <w:ind w:firstLine="708"/>
        <w:jc w:val="both"/>
      </w:pPr>
      <w:r w:rsidRPr="00537559">
        <w:t>6.2.1. Acompanhar e fisc</w:t>
      </w:r>
      <w:r>
        <w:t xml:space="preserve">alizar a entrega(serviço) </w:t>
      </w:r>
      <w:r w:rsidRPr="00537559">
        <w:t xml:space="preserve">do objeto por intermédio de servidor(es) especialmente designado(s). </w:t>
      </w:r>
    </w:p>
    <w:p w14:paraId="4EC5B848" w14:textId="77777777" w:rsidR="00C11878" w:rsidRPr="00537559" w:rsidRDefault="00C11878" w:rsidP="00C11878">
      <w:pPr>
        <w:spacing w:line="360" w:lineRule="auto"/>
        <w:ind w:firstLine="708"/>
        <w:jc w:val="both"/>
      </w:pPr>
      <w:r w:rsidRPr="00537559">
        <w:t>6.2.2. Receber o objeto no prazo e condições estabelecidas no Edital, seus anexos e nesta Ata;</w:t>
      </w:r>
    </w:p>
    <w:p w14:paraId="123B764E" w14:textId="77777777" w:rsidR="00C11878" w:rsidRPr="00537559" w:rsidRDefault="00C11878" w:rsidP="00C11878">
      <w:pPr>
        <w:spacing w:line="360" w:lineRule="auto"/>
        <w:ind w:firstLine="708"/>
        <w:jc w:val="both"/>
      </w:pPr>
      <w:r w:rsidRPr="00537559">
        <w:t xml:space="preserve">6.2.3. Ter a obrigação de cumprir </w:t>
      </w:r>
      <w:r>
        <w:t>este contrato</w:t>
      </w:r>
      <w:r w:rsidRPr="00537559">
        <w:t xml:space="preserve">, na forma legal e segundo as disposições previstas no edital correspondente; </w:t>
      </w:r>
    </w:p>
    <w:p w14:paraId="0E364124" w14:textId="77777777" w:rsidR="00C11878" w:rsidRPr="00537559" w:rsidRDefault="00C11878" w:rsidP="00C11878">
      <w:pPr>
        <w:spacing w:line="360" w:lineRule="auto"/>
        <w:ind w:firstLine="708"/>
        <w:jc w:val="both"/>
      </w:pPr>
      <w:r w:rsidRPr="00537559">
        <w:t xml:space="preserve">6.2.4. Verificar e fiscalizar as condições técnicas da promitente contratada, visando estabelecer controle de qualidade do objeto a ser entregue. </w:t>
      </w:r>
    </w:p>
    <w:p w14:paraId="526DBB66" w14:textId="77777777" w:rsidR="00C11878" w:rsidRPr="00537559" w:rsidRDefault="00C11878" w:rsidP="00C11878">
      <w:pPr>
        <w:spacing w:line="360" w:lineRule="auto"/>
        <w:ind w:firstLine="708"/>
        <w:jc w:val="both"/>
      </w:pPr>
      <w:r w:rsidRPr="00537559">
        <w:t>6.2.5. Comunicar à promitente contratada as ocorrências e quaisquer fatos que, a seu critério, exijam medidas corretivas por parte da promitente contratada;</w:t>
      </w:r>
    </w:p>
    <w:p w14:paraId="56BB102B" w14:textId="77777777" w:rsidR="00C11878" w:rsidRPr="00537559" w:rsidRDefault="00C11878" w:rsidP="00C11878">
      <w:pPr>
        <w:spacing w:line="360" w:lineRule="auto"/>
        <w:ind w:firstLine="708"/>
        <w:jc w:val="both"/>
        <w:rPr>
          <w:b/>
        </w:rPr>
      </w:pPr>
      <w:r w:rsidRPr="00537559">
        <w:t>6.2.6. Efetuar o pagamento à promitente contratada no valor e prazos estabelecidos no edital, demais anexos e nesta ata.</w:t>
      </w:r>
    </w:p>
    <w:p w14:paraId="616832D6" w14:textId="77777777" w:rsidR="00C11878" w:rsidRPr="00537559" w:rsidRDefault="00C11878" w:rsidP="00C11878">
      <w:pPr>
        <w:jc w:val="both"/>
        <w:rPr>
          <w:b/>
        </w:rPr>
      </w:pPr>
    </w:p>
    <w:p w14:paraId="75732730" w14:textId="77777777" w:rsidR="00C11878" w:rsidRPr="00537559" w:rsidRDefault="00C11878" w:rsidP="00C11878">
      <w:pPr>
        <w:spacing w:line="360" w:lineRule="auto"/>
        <w:jc w:val="both"/>
        <w:rPr>
          <w:b/>
        </w:rPr>
      </w:pPr>
      <w:r w:rsidRPr="00537559">
        <w:rPr>
          <w:b/>
        </w:rPr>
        <w:t>CLÁUSULA SÉTIMA – DAS PENALIDADES</w:t>
      </w:r>
    </w:p>
    <w:p w14:paraId="5DB34868" w14:textId="77777777" w:rsidR="00C11878" w:rsidRPr="00537559" w:rsidRDefault="00C11878" w:rsidP="00C11878">
      <w:pPr>
        <w:spacing w:line="360" w:lineRule="auto"/>
        <w:jc w:val="both"/>
      </w:pPr>
      <w:r w:rsidRPr="00537559">
        <w:t xml:space="preserve">7.1. O promitente contratado será responsabilizado administrativamente pelas seguintes infrações: </w:t>
      </w:r>
    </w:p>
    <w:p w14:paraId="41EDB43E" w14:textId="77777777" w:rsidR="00C11878" w:rsidRPr="00537559" w:rsidRDefault="00C11878" w:rsidP="00C11878">
      <w:pPr>
        <w:spacing w:line="360" w:lineRule="auto"/>
        <w:jc w:val="both"/>
      </w:pPr>
      <w:r w:rsidRPr="00537559">
        <w:t xml:space="preserve">a) dar causa à inexecução parcial do objeto; </w:t>
      </w:r>
    </w:p>
    <w:p w14:paraId="57288F08" w14:textId="77777777" w:rsidR="00C11878" w:rsidRPr="00537559" w:rsidRDefault="00C11878" w:rsidP="00C11878">
      <w:pPr>
        <w:spacing w:line="360" w:lineRule="auto"/>
        <w:jc w:val="both"/>
      </w:pPr>
      <w:r w:rsidRPr="00537559">
        <w:t xml:space="preserve">b) dar causa à inexecução parcial do objeto que cause grave dano à Administração, ao funcionamento dos serviços públicos ou ao interesse coletivo; </w:t>
      </w:r>
    </w:p>
    <w:p w14:paraId="4A03FDF2" w14:textId="77777777" w:rsidR="00C11878" w:rsidRPr="00537559" w:rsidRDefault="00C11878" w:rsidP="00C11878">
      <w:pPr>
        <w:spacing w:line="360" w:lineRule="auto"/>
        <w:jc w:val="both"/>
      </w:pPr>
      <w:r w:rsidRPr="00537559">
        <w:t xml:space="preserve">c) dar causa à inexecução total do objeto; </w:t>
      </w:r>
    </w:p>
    <w:p w14:paraId="1632172A" w14:textId="77777777" w:rsidR="00C11878" w:rsidRPr="00537559" w:rsidRDefault="00C11878" w:rsidP="00C11878">
      <w:pPr>
        <w:spacing w:line="360" w:lineRule="auto"/>
        <w:jc w:val="both"/>
      </w:pPr>
      <w:r w:rsidRPr="00537559">
        <w:t xml:space="preserve">d) deixar de entregar a documentação exigida para o certame; </w:t>
      </w:r>
    </w:p>
    <w:p w14:paraId="1AAF6F77" w14:textId="77777777" w:rsidR="00C11878" w:rsidRPr="00537559" w:rsidRDefault="00C11878" w:rsidP="00C11878">
      <w:pPr>
        <w:spacing w:line="360" w:lineRule="auto"/>
        <w:jc w:val="both"/>
      </w:pPr>
      <w:r w:rsidRPr="00537559">
        <w:t xml:space="preserve">e) não manter a proposta, salvo em decorrência de fato superveniente devidamente justificado; </w:t>
      </w:r>
    </w:p>
    <w:p w14:paraId="5753ED77" w14:textId="77777777" w:rsidR="00C11878" w:rsidRPr="00537559" w:rsidRDefault="00C11878" w:rsidP="00C11878">
      <w:pPr>
        <w:spacing w:line="360" w:lineRule="auto"/>
        <w:jc w:val="both"/>
      </w:pPr>
      <w:r w:rsidRPr="00537559">
        <w:t xml:space="preserve">f) não celebrar </w:t>
      </w:r>
      <w:r>
        <w:t>a ata</w:t>
      </w:r>
      <w:r w:rsidRPr="00537559">
        <w:t xml:space="preserve"> ou não entregar a documentação exigida para a contratação, quando </w:t>
      </w:r>
      <w:r w:rsidRPr="00537559">
        <w:lastRenderedPageBreak/>
        <w:t xml:space="preserve">convocado dentro do prazo de validade de sua proposta; </w:t>
      </w:r>
    </w:p>
    <w:p w14:paraId="49C9C1C6" w14:textId="77777777" w:rsidR="00C11878" w:rsidRPr="00537559" w:rsidRDefault="00C11878" w:rsidP="00C11878">
      <w:pPr>
        <w:spacing w:line="360" w:lineRule="auto"/>
        <w:jc w:val="both"/>
      </w:pPr>
      <w:r w:rsidRPr="00537559">
        <w:t xml:space="preserve">g) ensejar o retardamento da execução ou da entrega do objeto da licitação sem motivo justificado; </w:t>
      </w:r>
    </w:p>
    <w:p w14:paraId="5C1BB713" w14:textId="77777777" w:rsidR="00C11878" w:rsidRPr="00537559" w:rsidRDefault="00C11878" w:rsidP="00C11878">
      <w:pPr>
        <w:spacing w:line="360" w:lineRule="auto"/>
        <w:jc w:val="both"/>
      </w:pPr>
      <w:r w:rsidRPr="00537559">
        <w:t xml:space="preserve">h) apresentar declaração ou documentação falsa exigida para o certame ou prestar declaração falsa durante a licitação ou a execução </w:t>
      </w:r>
      <w:r>
        <w:t>da ata</w:t>
      </w:r>
      <w:r w:rsidRPr="00537559">
        <w:t xml:space="preserve">; </w:t>
      </w:r>
    </w:p>
    <w:p w14:paraId="2E4B2E31" w14:textId="77777777" w:rsidR="00C11878" w:rsidRPr="00537559" w:rsidRDefault="00C11878" w:rsidP="00C11878">
      <w:pPr>
        <w:spacing w:line="360" w:lineRule="auto"/>
        <w:jc w:val="both"/>
      </w:pPr>
      <w:r w:rsidRPr="00537559">
        <w:t xml:space="preserve">i) fraudar a licitação ou praticar ato fraudulento na execução </w:t>
      </w:r>
      <w:r>
        <w:t>da ata</w:t>
      </w:r>
      <w:r w:rsidRPr="00537559">
        <w:t xml:space="preserve">; </w:t>
      </w:r>
    </w:p>
    <w:p w14:paraId="1537E2EC" w14:textId="77777777" w:rsidR="00C11878" w:rsidRPr="00537559" w:rsidRDefault="00C11878" w:rsidP="00C11878">
      <w:pPr>
        <w:spacing w:line="360" w:lineRule="auto"/>
        <w:jc w:val="both"/>
      </w:pPr>
      <w:r w:rsidRPr="00537559">
        <w:t xml:space="preserve">j) comportar-se de modo inidôneo ou cometer fraude de qualquer natureza; </w:t>
      </w:r>
    </w:p>
    <w:p w14:paraId="1C093866" w14:textId="77777777" w:rsidR="00C11878" w:rsidRPr="00537559" w:rsidRDefault="00C11878" w:rsidP="00C11878">
      <w:pPr>
        <w:spacing w:line="360" w:lineRule="auto"/>
        <w:jc w:val="both"/>
      </w:pPr>
      <w:r w:rsidRPr="00537559">
        <w:t xml:space="preserve">k) praticar atos ilícitos com vistas a frustrar os objetivos da licitação; </w:t>
      </w:r>
    </w:p>
    <w:p w14:paraId="28C57188" w14:textId="77777777" w:rsidR="00C11878" w:rsidRPr="00537559" w:rsidRDefault="00C11878" w:rsidP="00C11878">
      <w:pPr>
        <w:spacing w:line="360" w:lineRule="auto"/>
        <w:jc w:val="both"/>
      </w:pPr>
      <w:r w:rsidRPr="00537559">
        <w:t xml:space="preserve">l) praticar ato lesivo previsto no art. 5º da Lei nº 12.846, de 1º de agosto de 2013. </w:t>
      </w:r>
    </w:p>
    <w:p w14:paraId="39A12508" w14:textId="77777777" w:rsidR="00C11878" w:rsidRPr="00537559" w:rsidRDefault="00C11878" w:rsidP="00C11878">
      <w:pPr>
        <w:spacing w:line="360" w:lineRule="auto"/>
        <w:jc w:val="both"/>
      </w:pPr>
      <w:r w:rsidRPr="00537559">
        <w:t xml:space="preserve">7.2. Serão aplicadas ao responsável pelas infrações administrativas previstas no item 7.1. as seguintes sanções: </w:t>
      </w:r>
    </w:p>
    <w:p w14:paraId="76166757" w14:textId="77777777" w:rsidR="00C11878" w:rsidRPr="00537559" w:rsidRDefault="00C11878" w:rsidP="00C11878">
      <w:pPr>
        <w:spacing w:line="360" w:lineRule="auto"/>
        <w:jc w:val="both"/>
      </w:pPr>
      <w:r w:rsidRPr="00537559">
        <w:t xml:space="preserve">a) advertência; </w:t>
      </w:r>
    </w:p>
    <w:p w14:paraId="548760BA" w14:textId="77777777" w:rsidR="00C11878" w:rsidRPr="00537559" w:rsidRDefault="00C11878" w:rsidP="00C11878">
      <w:pPr>
        <w:spacing w:line="360" w:lineRule="auto"/>
        <w:jc w:val="both"/>
      </w:pPr>
      <w:r w:rsidRPr="00537559">
        <w:t xml:space="preserve">b) multa de no mínimo 0,5% (cinco décimos por cento) e máximo de 30% (trinta por cento) do valor do objeto licitado; </w:t>
      </w:r>
    </w:p>
    <w:p w14:paraId="68969D9A" w14:textId="77777777" w:rsidR="00C11878" w:rsidRPr="00537559" w:rsidRDefault="00C11878" w:rsidP="00C11878">
      <w:pPr>
        <w:spacing w:line="360" w:lineRule="auto"/>
        <w:jc w:val="both"/>
      </w:pPr>
      <w:r w:rsidRPr="00537559">
        <w:t xml:space="preserve">c) impedimento de licitar e contratar, no âmbito da Administração Pública direta e indireta do órgão licitante, pelo prazo máximo de 3 (três) anos. </w:t>
      </w:r>
    </w:p>
    <w:p w14:paraId="75291B92" w14:textId="77777777" w:rsidR="00C11878" w:rsidRPr="00537559" w:rsidRDefault="00C11878" w:rsidP="00C11878">
      <w:pPr>
        <w:spacing w:line="360" w:lineRule="auto"/>
        <w:jc w:val="both"/>
      </w:pPr>
      <w:r w:rsidRPr="00537559">
        <w:t xml:space="preserve">d) declaração de inidoneidade para licitar ou contratar no âmbito da Administração Pública direta e indireta de todos os entes federativos, pelo prazo mínimo de 3 (três) anos e máximo de 6 (seis) anos. </w:t>
      </w:r>
    </w:p>
    <w:p w14:paraId="4513AF31" w14:textId="77777777" w:rsidR="00C11878" w:rsidRPr="00537559" w:rsidRDefault="00C11878" w:rsidP="00C11878">
      <w:pPr>
        <w:spacing w:line="360" w:lineRule="auto"/>
        <w:jc w:val="both"/>
      </w:pPr>
      <w:r w:rsidRPr="00537559">
        <w:t>7.3. As sanções previstas nas alíneas “a”, “c” e “d” do item 7.2. da presente Ata poderão ser aplicadas cumulativamente com a prevista na alínea “b” do mesmo item.</w:t>
      </w:r>
    </w:p>
    <w:p w14:paraId="1F34CE15" w14:textId="77777777" w:rsidR="00C11878" w:rsidRPr="00537559" w:rsidRDefault="00C11878" w:rsidP="00C11878">
      <w:pPr>
        <w:jc w:val="both"/>
      </w:pPr>
    </w:p>
    <w:p w14:paraId="47D2C8F4" w14:textId="77777777" w:rsidR="00C11878" w:rsidRPr="00537559" w:rsidRDefault="00C11878" w:rsidP="00C11878">
      <w:pPr>
        <w:spacing w:line="360" w:lineRule="auto"/>
        <w:jc w:val="both"/>
        <w:rPr>
          <w:b/>
        </w:rPr>
      </w:pPr>
      <w:r w:rsidRPr="00537559">
        <w:rPr>
          <w:b/>
        </w:rPr>
        <w:t xml:space="preserve">CLÁUSULA OITAVA – DO </w:t>
      </w:r>
      <w:r w:rsidRPr="00C10361">
        <w:rPr>
          <w:b/>
        </w:rPr>
        <w:t>REEQUILÍBRIO ECONÔMICO-FINANCEIRO</w:t>
      </w:r>
    </w:p>
    <w:p w14:paraId="7C7423DC" w14:textId="77777777" w:rsidR="00C11878" w:rsidRPr="00537559" w:rsidRDefault="00C11878" w:rsidP="00C11878">
      <w:pPr>
        <w:spacing w:line="360" w:lineRule="auto"/>
        <w:jc w:val="both"/>
        <w:rPr>
          <w:color w:val="000000"/>
        </w:rPr>
      </w:pPr>
      <w:r w:rsidRPr="00537559">
        <w:rPr>
          <w:bCs/>
        </w:rPr>
        <w:t>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0E90AC5B" w14:textId="77777777" w:rsidR="00C11878" w:rsidRPr="00537559" w:rsidRDefault="00C11878" w:rsidP="00C11878">
      <w:pPr>
        <w:spacing w:line="360" w:lineRule="auto"/>
        <w:jc w:val="both"/>
        <w:rPr>
          <w:color w:val="000000"/>
        </w:rPr>
      </w:pPr>
      <w:r w:rsidRPr="00537559">
        <w:rPr>
          <w:bCs/>
          <w:color w:val="000000"/>
        </w:rPr>
        <w:t>8.2</w:t>
      </w:r>
      <w:r w:rsidRPr="00537559">
        <w:rPr>
          <w:color w:val="000000"/>
        </w:rPr>
        <w:t xml:space="preserve">. Os preços registrados poderão ser reequilibrados, desde que haja o convencimento do </w:t>
      </w:r>
      <w:r w:rsidRPr="009A0F2F">
        <w:rPr>
          <w:color w:val="000000"/>
        </w:rPr>
        <w:t>fiscal</w:t>
      </w:r>
      <w:r w:rsidRPr="00537559">
        <w:rPr>
          <w:color w:val="000000"/>
        </w:rPr>
        <w:t xml:space="preserve"> com base na documentação apresentada pela contratada, sob pena de indeferimento do pedido.</w:t>
      </w:r>
    </w:p>
    <w:p w14:paraId="5F30D53B" w14:textId="77777777" w:rsidR="00C11878" w:rsidRPr="00537559" w:rsidRDefault="00C11878" w:rsidP="00C11878">
      <w:pPr>
        <w:spacing w:line="360" w:lineRule="auto"/>
        <w:jc w:val="both"/>
        <w:rPr>
          <w:color w:val="000000"/>
        </w:rPr>
      </w:pPr>
      <w:r w:rsidRPr="00537559">
        <w:rPr>
          <w:bCs/>
          <w:color w:val="000000"/>
        </w:rPr>
        <w:t>8.3</w:t>
      </w:r>
      <w:r w:rsidRPr="00537559">
        <w:rPr>
          <w:color w:val="000000"/>
        </w:rPr>
        <w:t>. A resposta aos pedidos de revisão dos custos da ata, deverão ser feitas em até 05 (cinco) dias úteis.</w:t>
      </w:r>
    </w:p>
    <w:p w14:paraId="6F711EC8" w14:textId="77777777" w:rsidR="00C11878" w:rsidRPr="00537559" w:rsidRDefault="00C11878" w:rsidP="00C11878">
      <w:pPr>
        <w:spacing w:line="360" w:lineRule="auto"/>
        <w:jc w:val="both"/>
        <w:rPr>
          <w:color w:val="000000"/>
        </w:rPr>
      </w:pPr>
      <w:r w:rsidRPr="00537559">
        <w:rPr>
          <w:bCs/>
          <w:color w:val="000000"/>
        </w:rPr>
        <w:t>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r w:rsidRPr="00537559">
        <w:rPr>
          <w:color w:val="000000"/>
        </w:rPr>
        <w:lastRenderedPageBreak/>
        <w:t xml:space="preserve">vantajosidade pela Administração, em que conceder os novos valores à contratada. </w:t>
      </w:r>
    </w:p>
    <w:p w14:paraId="61B6E381" w14:textId="77777777" w:rsidR="00C11878" w:rsidRPr="00537559" w:rsidRDefault="00C11878" w:rsidP="00C11878">
      <w:pPr>
        <w:spacing w:line="360" w:lineRule="auto"/>
        <w:jc w:val="both"/>
        <w:rPr>
          <w:color w:val="000000"/>
        </w:rPr>
      </w:pPr>
      <w:r w:rsidRPr="00537559">
        <w:rPr>
          <w:bCs/>
          <w:color w:val="000000"/>
        </w:rPr>
        <w:t>8.5.</w:t>
      </w:r>
      <w:r w:rsidRPr="00537559">
        <w:rPr>
          <w:color w:val="000000"/>
        </w:rPr>
        <w:t xml:space="preserve"> No caso de o preço revisado ficar maior que o do segundo colocado, será negada a revisão e reclassificada a ata de registro de preços.  </w:t>
      </w:r>
    </w:p>
    <w:p w14:paraId="4042A7A7" w14:textId="77777777" w:rsidR="00C11878" w:rsidRPr="00537559" w:rsidRDefault="00C11878" w:rsidP="00C11878">
      <w:pPr>
        <w:jc w:val="both"/>
        <w:rPr>
          <w:b/>
        </w:rPr>
      </w:pPr>
    </w:p>
    <w:p w14:paraId="582678B3" w14:textId="77777777" w:rsidR="00C11878" w:rsidRPr="00537559" w:rsidRDefault="00C11878" w:rsidP="00C11878">
      <w:pPr>
        <w:spacing w:line="360" w:lineRule="auto"/>
        <w:jc w:val="both"/>
        <w:rPr>
          <w:b/>
        </w:rPr>
      </w:pPr>
      <w:r w:rsidRPr="00537559">
        <w:rPr>
          <w:b/>
        </w:rPr>
        <w:t>CLÁUSULA NONA – DO CANCELAMENTO DO REGISTRO DE PREÇOS</w:t>
      </w:r>
    </w:p>
    <w:p w14:paraId="56F14C5C" w14:textId="77777777" w:rsidR="00C11878" w:rsidRPr="00537559" w:rsidRDefault="00C11878" w:rsidP="00C11878">
      <w:pPr>
        <w:adjustRightInd w:val="0"/>
        <w:spacing w:line="360" w:lineRule="auto"/>
        <w:jc w:val="both"/>
        <w:rPr>
          <w:color w:val="000000"/>
        </w:rPr>
      </w:pPr>
      <w:r w:rsidRPr="00537559">
        <w:rPr>
          <w:color w:val="000000"/>
        </w:rPr>
        <w:t>9.1. A Ata de Registro de Preço será cancelada, automaticamente, por decurso do prazo de vigência ou quando não restarem fornecedores registrados e, por iniciativa do Promitente Contratante, quando:</w:t>
      </w:r>
    </w:p>
    <w:p w14:paraId="020B3D64" w14:textId="77777777" w:rsidR="00C11878" w:rsidRPr="00537559" w:rsidRDefault="00C11878" w:rsidP="00C11878">
      <w:pPr>
        <w:adjustRightInd w:val="0"/>
        <w:spacing w:line="360" w:lineRule="auto"/>
        <w:ind w:firstLine="708"/>
        <w:jc w:val="both"/>
        <w:rPr>
          <w:color w:val="000000"/>
        </w:rPr>
      </w:pPr>
      <w:r w:rsidRPr="00537559">
        <w:rPr>
          <w:color w:val="000000"/>
        </w:rPr>
        <w:t>9.1.1.</w:t>
      </w:r>
      <w:r w:rsidRPr="00537559">
        <w:rPr>
          <w:b/>
          <w:color w:val="000000"/>
        </w:rPr>
        <w:t xml:space="preserve"> </w:t>
      </w:r>
      <w:r w:rsidRPr="00537559">
        <w:rPr>
          <w:color w:val="000000"/>
        </w:rPr>
        <w:t>O fornecedor não assinar o instrumento equivalente no prazo estipulado ou descumprir exigências da Ata, sem justificativa aceitável;</w:t>
      </w:r>
    </w:p>
    <w:p w14:paraId="043EE240" w14:textId="77777777" w:rsidR="00C11878" w:rsidRPr="00537559" w:rsidRDefault="00C11878" w:rsidP="00C11878">
      <w:pPr>
        <w:adjustRightInd w:val="0"/>
        <w:spacing w:line="360" w:lineRule="auto"/>
        <w:ind w:firstLine="708"/>
        <w:jc w:val="both"/>
        <w:rPr>
          <w:color w:val="000000"/>
        </w:rPr>
      </w:pPr>
      <w:r w:rsidRPr="00537559">
        <w:rPr>
          <w:color w:val="000000"/>
        </w:rPr>
        <w:t>9.1.2. Ocorrer qualquer das hipóteses de inexecução total ou parcial do instrumento de ajuste;</w:t>
      </w:r>
    </w:p>
    <w:p w14:paraId="7B7A5836" w14:textId="77777777" w:rsidR="00C11878" w:rsidRPr="00537559" w:rsidRDefault="00C11878" w:rsidP="00C11878">
      <w:pPr>
        <w:adjustRightInd w:val="0"/>
        <w:spacing w:line="360" w:lineRule="auto"/>
        <w:ind w:firstLine="708"/>
        <w:jc w:val="both"/>
        <w:rPr>
          <w:color w:val="000000"/>
        </w:rPr>
      </w:pPr>
      <w:r w:rsidRPr="00537559">
        <w:rPr>
          <w:color w:val="000000"/>
        </w:rPr>
        <w:t>9.1.3. Os preços registrados apresentarem-se superiores ao do mercado e não houver êxito na negociação;</w:t>
      </w:r>
    </w:p>
    <w:p w14:paraId="1F9711D6" w14:textId="77777777" w:rsidR="00C11878" w:rsidRPr="00537559" w:rsidRDefault="00C11878" w:rsidP="00C11878">
      <w:pPr>
        <w:adjustRightInd w:val="0"/>
        <w:spacing w:line="360" w:lineRule="auto"/>
        <w:ind w:firstLine="708"/>
        <w:jc w:val="both"/>
        <w:rPr>
          <w:color w:val="000000"/>
        </w:rPr>
      </w:pPr>
      <w:r w:rsidRPr="00537559">
        <w:rPr>
          <w:color w:val="000000"/>
        </w:rPr>
        <w:t>9.1.4. Der causa a rescisão administrativa do ajuste decorrente do registro de preços por motivos elencados no art. 155, I, II e III da Lei 14.133/21;</w:t>
      </w:r>
    </w:p>
    <w:p w14:paraId="0193FD9C" w14:textId="77777777" w:rsidR="00C11878" w:rsidRPr="00537559" w:rsidRDefault="00C11878" w:rsidP="00C11878">
      <w:pPr>
        <w:adjustRightInd w:val="0"/>
        <w:spacing w:line="360" w:lineRule="auto"/>
        <w:ind w:firstLine="708"/>
        <w:jc w:val="both"/>
        <w:rPr>
          <w:color w:val="000000"/>
        </w:rPr>
      </w:pPr>
      <w:r w:rsidRPr="00537559">
        <w:rPr>
          <w:color w:val="000000"/>
        </w:rPr>
        <w:t>9.1.5. Por razão de interesse público, devidamente motivado.</w:t>
      </w:r>
    </w:p>
    <w:p w14:paraId="25750C5C" w14:textId="77777777" w:rsidR="00C11878" w:rsidRPr="00537559" w:rsidRDefault="00C11878" w:rsidP="00C11878">
      <w:pPr>
        <w:adjustRightInd w:val="0"/>
        <w:spacing w:line="360" w:lineRule="auto"/>
        <w:jc w:val="both"/>
        <w:rPr>
          <w:color w:val="000000"/>
        </w:rPr>
      </w:pPr>
      <w:r w:rsidRPr="00537559">
        <w:rPr>
          <w:color w:val="000000"/>
        </w:rPr>
        <w:t xml:space="preserve">9.2. No caso de cancelamento do registro de preço, devidamente justificado nos autos do processo, terá a </w:t>
      </w:r>
      <w:r w:rsidRPr="00537559">
        <w:t>Promitente Contratada</w:t>
      </w:r>
      <w:r w:rsidRPr="00537559">
        <w:rPr>
          <w:color w:val="000000"/>
        </w:rPr>
        <w:t xml:space="preserve"> o prazo de 05 (cinco dias) úteis, contados da notificação, para apresentar o contraditório e a ampla defesa.</w:t>
      </w:r>
    </w:p>
    <w:p w14:paraId="1667F23A" w14:textId="77777777" w:rsidR="00C11878" w:rsidRPr="00537559" w:rsidRDefault="00C11878" w:rsidP="00C11878">
      <w:pPr>
        <w:spacing w:line="360" w:lineRule="auto"/>
        <w:jc w:val="both"/>
      </w:pPr>
      <w:r w:rsidRPr="00537559">
        <w:rPr>
          <w:color w:val="000000"/>
        </w:rPr>
        <w:t>9.3. O cancelamento do registro de preço poderá ensejar a convocação do fornecedor com classificação imediatamente subsequente ou a realização de nova licitação para a aquisição do produto, a critério da Administração.</w:t>
      </w:r>
    </w:p>
    <w:p w14:paraId="2CC46104" w14:textId="77777777" w:rsidR="00C11878" w:rsidRPr="00537559" w:rsidRDefault="00C11878" w:rsidP="00C11878">
      <w:pPr>
        <w:spacing w:line="360" w:lineRule="auto"/>
        <w:jc w:val="both"/>
      </w:pPr>
      <w:r w:rsidRPr="00537559">
        <w:rPr>
          <w:bCs/>
        </w:rPr>
        <w:t>9.4.</w:t>
      </w:r>
      <w:r w:rsidRPr="00537559">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04CAB2A8" w14:textId="77777777" w:rsidR="00C11878" w:rsidRPr="00537559" w:rsidRDefault="00C11878" w:rsidP="00C11878">
      <w:pPr>
        <w:jc w:val="both"/>
        <w:rPr>
          <w:b/>
        </w:rPr>
      </w:pPr>
    </w:p>
    <w:p w14:paraId="6F348AD7" w14:textId="77777777" w:rsidR="00C11878" w:rsidRPr="00537559" w:rsidRDefault="00C11878" w:rsidP="00C11878">
      <w:pPr>
        <w:spacing w:line="360" w:lineRule="auto"/>
        <w:jc w:val="both"/>
        <w:rPr>
          <w:b/>
        </w:rPr>
      </w:pPr>
      <w:r w:rsidRPr="00537559">
        <w:rPr>
          <w:b/>
        </w:rPr>
        <w:t>CLÁUSULA DÉCIMA - CASOS FORTUITOS OU DE FORÇA MAIOR</w:t>
      </w:r>
    </w:p>
    <w:p w14:paraId="4DBF5E51" w14:textId="77777777" w:rsidR="00C11878" w:rsidRPr="00537559" w:rsidRDefault="00C11878" w:rsidP="00C11878">
      <w:pPr>
        <w:spacing w:line="360" w:lineRule="auto"/>
        <w:jc w:val="both"/>
      </w:pPr>
      <w:r w:rsidRPr="00537559">
        <w:t xml:space="preserve">10.1. Serão considerados casos fortuitos ou de força maior, para efeito de cancelamento da Ata de Registro de Preços ou de não aplicação de sanções, os inadimplementos decorrentes das situações a seguir: </w:t>
      </w:r>
    </w:p>
    <w:p w14:paraId="41922391" w14:textId="77777777" w:rsidR="00C11878" w:rsidRPr="00537559" w:rsidRDefault="00C11878" w:rsidP="00C11878">
      <w:pPr>
        <w:spacing w:line="360" w:lineRule="auto"/>
        <w:jc w:val="both"/>
      </w:pPr>
      <w:r w:rsidRPr="00537559">
        <w:t xml:space="preserve">a) greve geral; </w:t>
      </w:r>
    </w:p>
    <w:p w14:paraId="1E6B38DC" w14:textId="77777777" w:rsidR="00C11878" w:rsidRPr="00537559" w:rsidRDefault="00C11878" w:rsidP="00C11878">
      <w:pPr>
        <w:spacing w:line="360" w:lineRule="auto"/>
        <w:jc w:val="both"/>
      </w:pPr>
      <w:r w:rsidRPr="00537559">
        <w:t xml:space="preserve">b) calamidade pública; </w:t>
      </w:r>
    </w:p>
    <w:p w14:paraId="127118D5" w14:textId="77777777" w:rsidR="00C11878" w:rsidRPr="00537559" w:rsidRDefault="00C11878" w:rsidP="00C11878">
      <w:pPr>
        <w:spacing w:line="360" w:lineRule="auto"/>
        <w:jc w:val="both"/>
      </w:pPr>
      <w:r w:rsidRPr="00537559">
        <w:t>c) interrupção dos meios de transporte;</w:t>
      </w:r>
    </w:p>
    <w:p w14:paraId="67D1CF81" w14:textId="77777777" w:rsidR="00915C68" w:rsidRDefault="00915C68" w:rsidP="00C11878">
      <w:pPr>
        <w:spacing w:line="360" w:lineRule="auto"/>
        <w:jc w:val="both"/>
      </w:pPr>
    </w:p>
    <w:p w14:paraId="79D6D2B0" w14:textId="20A380C7" w:rsidR="00C11878" w:rsidRDefault="00C11878" w:rsidP="00C11878">
      <w:pPr>
        <w:spacing w:line="360" w:lineRule="auto"/>
        <w:jc w:val="both"/>
      </w:pPr>
      <w:r w:rsidRPr="00537559">
        <w:lastRenderedPageBreak/>
        <w:t>d) condições meteorológicas excepcionalmente prejudiciais; e</w:t>
      </w:r>
      <w:r w:rsidR="00915C68">
        <w:t>;</w:t>
      </w:r>
    </w:p>
    <w:p w14:paraId="415D9695" w14:textId="77777777" w:rsidR="00C11878" w:rsidRPr="00537559" w:rsidRDefault="00C11878" w:rsidP="00C11878">
      <w:pPr>
        <w:spacing w:line="360" w:lineRule="auto"/>
        <w:jc w:val="both"/>
      </w:pPr>
      <w:r w:rsidRPr="00537559">
        <w:t xml:space="preserve">e) outros casos que se enquadrem no parágrafo único do art. 393, do Código Civil Brasileiro (Lei nº 10.406/2002). </w:t>
      </w:r>
    </w:p>
    <w:p w14:paraId="3E66BAA7" w14:textId="77777777" w:rsidR="00C11878" w:rsidRPr="00537559" w:rsidRDefault="00C11878" w:rsidP="00C11878">
      <w:pPr>
        <w:spacing w:line="360" w:lineRule="auto"/>
        <w:jc w:val="both"/>
      </w:pPr>
      <w:r w:rsidRPr="00537559">
        <w:t xml:space="preserve">10.2. Os casos acima enumerados devem ser satisfatoriamente justificados pela promitente contratada. </w:t>
      </w:r>
    </w:p>
    <w:p w14:paraId="0613816C" w14:textId="77777777" w:rsidR="00C11878" w:rsidRDefault="00C11878" w:rsidP="00915C68">
      <w:pPr>
        <w:spacing w:line="276" w:lineRule="auto"/>
        <w:jc w:val="both"/>
      </w:pPr>
      <w:r w:rsidRPr="00537559">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3558BD2A" w14:textId="77777777" w:rsidR="00C11878" w:rsidRDefault="00C11878" w:rsidP="00915C68">
      <w:pPr>
        <w:jc w:val="both"/>
      </w:pPr>
    </w:p>
    <w:p w14:paraId="285DBF30" w14:textId="77777777" w:rsidR="00C11878" w:rsidRPr="00930DCE" w:rsidRDefault="00C11878" w:rsidP="00C11878">
      <w:pPr>
        <w:widowControl/>
        <w:adjustRightInd w:val="0"/>
        <w:spacing w:line="360" w:lineRule="auto"/>
        <w:jc w:val="both"/>
        <w:rPr>
          <w:rFonts w:eastAsiaTheme="minorHAnsi"/>
          <w:b/>
          <w:bCs/>
          <w:lang w:val="pt-BR"/>
        </w:rPr>
      </w:pPr>
      <w:r w:rsidRPr="00930DCE">
        <w:rPr>
          <w:rFonts w:eastAsiaTheme="minorHAnsi"/>
          <w:b/>
          <w:bCs/>
          <w:lang w:val="pt-BR"/>
        </w:rPr>
        <w:t xml:space="preserve">CLÁUSULA </w:t>
      </w:r>
      <w:r>
        <w:rPr>
          <w:rFonts w:eastAsiaTheme="minorHAnsi"/>
          <w:b/>
          <w:bCs/>
          <w:lang w:val="pt-BR"/>
        </w:rPr>
        <w:t>DÉCIM</w:t>
      </w:r>
      <w:r w:rsidRPr="00930DCE">
        <w:rPr>
          <w:rFonts w:eastAsiaTheme="minorHAnsi"/>
          <w:b/>
          <w:bCs/>
          <w:lang w:val="pt-BR"/>
        </w:rPr>
        <w:t xml:space="preserve">A </w:t>
      </w:r>
      <w:r>
        <w:rPr>
          <w:rFonts w:eastAsiaTheme="minorHAnsi"/>
          <w:b/>
          <w:bCs/>
          <w:lang w:val="pt-BR"/>
        </w:rPr>
        <w:t xml:space="preserve">PRIMEIRA </w:t>
      </w:r>
      <w:r w:rsidRPr="00930DCE">
        <w:rPr>
          <w:rFonts w:eastAsiaTheme="minorHAnsi"/>
          <w:b/>
          <w:bCs/>
          <w:lang w:val="pt-BR"/>
        </w:rPr>
        <w:t>– DA SUBCONTRATAÇÃO</w:t>
      </w:r>
    </w:p>
    <w:p w14:paraId="2F7C607E" w14:textId="77777777" w:rsidR="00C11878" w:rsidRPr="002C55A4" w:rsidRDefault="00C11878" w:rsidP="00C11878">
      <w:pPr>
        <w:widowControl/>
        <w:adjustRightInd w:val="0"/>
        <w:spacing w:line="360" w:lineRule="auto"/>
        <w:jc w:val="both"/>
      </w:pPr>
      <w:r>
        <w:rPr>
          <w:rFonts w:eastAsiaTheme="minorHAnsi"/>
          <w:bCs/>
          <w:lang w:val="pt-BR"/>
        </w:rPr>
        <w:t>10</w:t>
      </w:r>
      <w:r w:rsidRPr="00930DCE">
        <w:rPr>
          <w:rFonts w:eastAsiaTheme="minorHAnsi"/>
          <w:bCs/>
          <w:lang w:val="pt-BR"/>
        </w:rPr>
        <w:t xml:space="preserve">.1. </w:t>
      </w:r>
      <w:r w:rsidRPr="00930DCE">
        <w:rPr>
          <w:rFonts w:eastAsiaTheme="minorHAnsi"/>
          <w:lang w:val="pt-BR"/>
        </w:rPr>
        <w:t xml:space="preserve">A </w:t>
      </w:r>
      <w:r>
        <w:rPr>
          <w:rFonts w:eastAsiaTheme="minorHAnsi"/>
          <w:lang w:val="pt-BR"/>
        </w:rPr>
        <w:t xml:space="preserve">Promitente </w:t>
      </w:r>
      <w:r w:rsidRPr="00930DCE">
        <w:rPr>
          <w:rFonts w:eastAsiaTheme="minorHAnsi"/>
          <w:lang w:val="pt-BR"/>
        </w:rPr>
        <w:t>Contratada não poderá ceder o presente vínculo ou subcontratar o seu objeto para outra empresa, no todo ou em parte, sendo nulo de pleno direito qualquer ato neste sentido, além de constituir infração passível de penalidade.</w:t>
      </w:r>
    </w:p>
    <w:p w14:paraId="518E8343" w14:textId="77777777" w:rsidR="00C11878" w:rsidRPr="00537559" w:rsidRDefault="00C11878" w:rsidP="00C11878">
      <w:pPr>
        <w:jc w:val="both"/>
      </w:pPr>
    </w:p>
    <w:p w14:paraId="634E71BC" w14:textId="77777777" w:rsidR="00C11878" w:rsidRPr="00537559" w:rsidRDefault="00C11878" w:rsidP="00C11878">
      <w:pPr>
        <w:spacing w:line="360" w:lineRule="auto"/>
        <w:jc w:val="both"/>
        <w:rPr>
          <w:b/>
        </w:rPr>
      </w:pPr>
      <w:r w:rsidRPr="00537559">
        <w:rPr>
          <w:b/>
        </w:rPr>
        <w:t xml:space="preserve">CLÁUSULA DÉCIMA </w:t>
      </w:r>
      <w:r>
        <w:rPr>
          <w:b/>
        </w:rPr>
        <w:t>SEGUNDA</w:t>
      </w:r>
      <w:r w:rsidRPr="00537559">
        <w:rPr>
          <w:b/>
        </w:rPr>
        <w:t xml:space="preserve"> – DAS DISPOSIÇÕES FINAIS</w:t>
      </w:r>
    </w:p>
    <w:p w14:paraId="536E35AD" w14:textId="77777777" w:rsidR="00C11878" w:rsidRPr="00537559" w:rsidRDefault="00C11878" w:rsidP="00C11878">
      <w:pPr>
        <w:spacing w:line="360" w:lineRule="auto"/>
        <w:jc w:val="both"/>
      </w:pPr>
      <w:r w:rsidRPr="00537559">
        <w:t>1</w:t>
      </w:r>
      <w:r>
        <w:t>2</w:t>
      </w:r>
      <w:r w:rsidRPr="00537559">
        <w:t>.1. Integram esta Ata, o edital e seus anexos e as propostas das empresas classificadas no referido certame.</w:t>
      </w:r>
    </w:p>
    <w:p w14:paraId="460E1BC4" w14:textId="77777777" w:rsidR="00C11878" w:rsidRPr="00537559" w:rsidRDefault="00C11878" w:rsidP="00C11878">
      <w:pPr>
        <w:spacing w:line="360" w:lineRule="auto"/>
        <w:jc w:val="both"/>
        <w:rPr>
          <w:b/>
        </w:rPr>
      </w:pPr>
      <w:r>
        <w:t>1</w:t>
      </w:r>
      <w:r w:rsidRPr="00537559">
        <w:t>2</w:t>
      </w:r>
      <w:r>
        <w:t>.2.</w:t>
      </w:r>
      <w:r w:rsidRPr="00537559">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264C19F4" w14:textId="77777777" w:rsidR="00C11878" w:rsidRPr="00537559" w:rsidRDefault="00C11878" w:rsidP="00C11878">
      <w:pPr>
        <w:spacing w:line="360" w:lineRule="auto"/>
        <w:jc w:val="both"/>
      </w:pPr>
      <w:r>
        <w:t>12</w:t>
      </w:r>
      <w:r w:rsidRPr="00537559">
        <w:t>.3. Os casos omissos serão resolvidos de acordo com a Lei Federal n° 14.133/2021 e demais normas aplicáveis e, subsidiariamente, segundo as disposições contidas na Lei nº 8.078/1990 – Código de Defesa do Consumidor – e normas e princípios gerais dos contratos.</w:t>
      </w:r>
    </w:p>
    <w:p w14:paraId="508C60C2" w14:textId="77777777" w:rsidR="00C11878" w:rsidRPr="00537559" w:rsidRDefault="00C11878" w:rsidP="00C11878">
      <w:pPr>
        <w:spacing w:line="360" w:lineRule="auto"/>
        <w:jc w:val="both"/>
      </w:pPr>
      <w:r>
        <w:t>12</w:t>
      </w:r>
      <w:r w:rsidRPr="00537559">
        <w:t>.4. Fica eleito o foro da Comarca de Sobradinho/RS para dirimir quaisquer questões decorrentes da utilização da presente ata.</w:t>
      </w:r>
    </w:p>
    <w:p w14:paraId="3468D861" w14:textId="77777777" w:rsidR="00C11878" w:rsidRDefault="00C11878" w:rsidP="00C11878">
      <w:pPr>
        <w:jc w:val="right"/>
      </w:pPr>
      <w:r w:rsidRPr="00537559">
        <w:t>Ibarama, ___ de _______________ de 202</w:t>
      </w:r>
      <w:r>
        <w:t>5</w:t>
      </w:r>
      <w:r w:rsidRPr="00537559">
        <w:t>.</w:t>
      </w:r>
    </w:p>
    <w:p w14:paraId="3541DC47" w14:textId="77777777" w:rsidR="00C11878" w:rsidRDefault="00C11878" w:rsidP="00C11878">
      <w:pPr>
        <w:jc w:val="right"/>
      </w:pPr>
    </w:p>
    <w:p w14:paraId="0199F1D5" w14:textId="77777777" w:rsidR="00C11878" w:rsidRDefault="00C11878" w:rsidP="00915C68"/>
    <w:p w14:paraId="09DF263D" w14:textId="77777777" w:rsidR="00C11878" w:rsidRDefault="00C11878" w:rsidP="00C11878">
      <w:pPr>
        <w:jc w:val="right"/>
      </w:pPr>
    </w:p>
    <w:p w14:paraId="50CAABEE" w14:textId="77777777" w:rsidR="00C11878" w:rsidRPr="007A05A2" w:rsidRDefault="00C11878" w:rsidP="00C11878">
      <w:pPr>
        <w:spacing w:line="276" w:lineRule="auto"/>
        <w:ind w:left="2832" w:firstLine="708"/>
        <w:jc w:val="center"/>
      </w:pPr>
      <w:r>
        <w:t>Valmor Neri Mattana</w:t>
      </w:r>
    </w:p>
    <w:p w14:paraId="0A32B087" w14:textId="77777777" w:rsidR="00C11878" w:rsidRDefault="00C11878" w:rsidP="00C11878">
      <w:pPr>
        <w:spacing w:line="276" w:lineRule="auto"/>
        <w:ind w:left="2832" w:firstLine="708"/>
        <w:jc w:val="center"/>
      </w:pPr>
      <w:r w:rsidRPr="007A05A2">
        <w:t>Prefeito Municipal de Ibaram</w:t>
      </w:r>
      <w:r>
        <w:t>a</w:t>
      </w:r>
    </w:p>
    <w:p w14:paraId="55AAEBC8" w14:textId="77777777" w:rsidR="00C11878" w:rsidRDefault="00C11878" w:rsidP="00C11878">
      <w:pPr>
        <w:spacing w:line="276" w:lineRule="auto"/>
        <w:ind w:left="2832" w:firstLine="708"/>
        <w:jc w:val="center"/>
      </w:pPr>
    </w:p>
    <w:p w14:paraId="19242F1A" w14:textId="77777777" w:rsidR="00C11878" w:rsidRPr="007A05A2" w:rsidRDefault="00C11878" w:rsidP="00C11878">
      <w:pPr>
        <w:spacing w:line="276" w:lineRule="auto"/>
      </w:pPr>
      <w:r>
        <w:t xml:space="preserve"> __________</w:t>
      </w:r>
      <w:r w:rsidRPr="007A05A2">
        <w:t>________________</w:t>
      </w:r>
    </w:p>
    <w:p w14:paraId="1C2FAAF3" w14:textId="77777777" w:rsidR="00C11878" w:rsidRDefault="00C11878" w:rsidP="00C11878">
      <w:pPr>
        <w:spacing w:line="276" w:lineRule="auto"/>
      </w:pPr>
      <w:r>
        <w:t xml:space="preserve">             </w:t>
      </w:r>
      <w:r w:rsidRPr="007A05A2">
        <w:t>Promitente Cont</w:t>
      </w:r>
      <w:r>
        <w:t>ratada</w:t>
      </w:r>
    </w:p>
    <w:p w14:paraId="1CEA4FEC" w14:textId="77777777" w:rsidR="00D155F5" w:rsidRDefault="00D155F5"/>
    <w:sectPr w:rsidR="00D155F5" w:rsidSect="00C11878">
      <w:headerReference w:type="default" r:id="rId13"/>
      <w:footerReference w:type="default" r:id="rId14"/>
      <w:pgSz w:w="11910" w:h="16840"/>
      <w:pgMar w:top="2020" w:right="940" w:bottom="1418" w:left="1580" w:header="480" w:footer="16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39A1" w14:textId="77777777" w:rsidR="00000000" w:rsidRDefault="00000000">
    <w:pPr>
      <w:pStyle w:val="Rodap"/>
      <w:jc w:val="right"/>
    </w:pPr>
    <w:r>
      <w:rPr>
        <w:noProof/>
      </w:rPr>
      <mc:AlternateContent>
        <mc:Choice Requires="wps">
          <w:drawing>
            <wp:anchor distT="45720" distB="45720" distL="114300" distR="114300" simplePos="0" relativeHeight="251659264" behindDoc="0" locked="0" layoutInCell="1" allowOverlap="1" wp14:anchorId="33B909FD" wp14:editId="5CC10381">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4AE0E2E0" w14:textId="77777777" w:rsidR="00000000" w:rsidRDefault="00000000">
                          <w:pPr>
                            <w:rPr>
                              <w:i/>
                              <w:sz w:val="20"/>
                            </w:rPr>
                          </w:pPr>
                          <w:r>
                            <w:rPr>
                              <w:i/>
                              <w:sz w:val="20"/>
                            </w:rPr>
                            <w:t xml:space="preserve">Rua </w:t>
                          </w:r>
                          <w:r>
                            <w:rPr>
                              <w:i/>
                              <w:sz w:val="20"/>
                            </w:rPr>
                            <w:t xml:space="preserve">Júlio Bridi, 523 - CNPJ: 92.000.231/0001-13 Fone PABX: (51) 3744-1112 </w:t>
                          </w:r>
                        </w:p>
                        <w:p w14:paraId="306C8B23" w14:textId="77777777" w:rsidR="00000000"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909FD"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4AE0E2E0" w14:textId="77777777" w:rsidR="00000000" w:rsidRDefault="00000000">
                    <w:pPr>
                      <w:rPr>
                        <w:i/>
                        <w:sz w:val="20"/>
                      </w:rPr>
                    </w:pPr>
                    <w:r>
                      <w:rPr>
                        <w:i/>
                        <w:sz w:val="20"/>
                      </w:rPr>
                      <w:t xml:space="preserve">Rua </w:t>
                    </w:r>
                    <w:r>
                      <w:rPr>
                        <w:i/>
                        <w:sz w:val="20"/>
                      </w:rPr>
                      <w:t xml:space="preserve">Júlio Bridi, 523 - CNPJ: 92.000.231/0001-13 Fone PABX: (51) 3744-1112 </w:t>
                    </w:r>
                  </w:p>
                  <w:p w14:paraId="306C8B23" w14:textId="77777777" w:rsidR="00000000"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D55D6F7" w14:textId="77777777" w:rsidR="00000000" w:rsidRDefault="00000000">
    <w:pPr>
      <w:pStyle w:val="Corpodetexto"/>
      <w:spacing w:line="14"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2FD9" w14:textId="77777777" w:rsidR="00000000"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71FB0DB5" wp14:editId="4749BC42">
          <wp:simplePos x="0" y="0"/>
          <wp:positionH relativeFrom="page">
            <wp:posOffset>870585</wp:posOffset>
          </wp:positionH>
          <wp:positionV relativeFrom="page">
            <wp:posOffset>304799</wp:posOffset>
          </wp:positionV>
          <wp:extent cx="990600" cy="981075"/>
          <wp:effectExtent l="0" t="0" r="0" b="0"/>
          <wp:wrapNone/>
          <wp:docPr id="1953378137"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72C81234" wp14:editId="006F5A1E">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AEA7" w14:textId="77777777" w:rsidR="00000000" w:rsidRDefault="00000000">
                          <w:pPr>
                            <w:spacing w:before="12"/>
                            <w:ind w:left="20"/>
                            <w:rPr>
                              <w:b/>
                              <w:sz w:val="24"/>
                            </w:rPr>
                          </w:pPr>
                          <w:r>
                            <w:rPr>
                              <w:b/>
                              <w:sz w:val="24"/>
                            </w:rPr>
                            <w:t>ESTADO DO RIO GRANDE DO SUL</w:t>
                          </w:r>
                        </w:p>
                        <w:p w14:paraId="10F8E894" w14:textId="77777777" w:rsidR="00000000" w:rsidRDefault="00000000">
                          <w:pPr>
                            <w:spacing w:before="77"/>
                            <w:ind w:left="20"/>
                            <w:rPr>
                              <w:rFonts w:ascii="Times New Roman"/>
                              <w:b/>
                              <w:sz w:val="32"/>
                            </w:rPr>
                          </w:pPr>
                          <w:r>
                            <w:rPr>
                              <w:rFonts w:ascii="Times New Roman"/>
                              <w:b/>
                              <w:sz w:val="32"/>
                            </w:rPr>
                            <w:t>PREFEITURA MUNICIPAL DE IBARAMA</w:t>
                          </w:r>
                        </w:p>
                        <w:p w14:paraId="37FF3A2D" w14:textId="77777777" w:rsidR="00000000"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81234"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0EC0AEA7" w14:textId="77777777" w:rsidR="00000000" w:rsidRDefault="00000000">
                    <w:pPr>
                      <w:spacing w:before="12"/>
                      <w:ind w:left="20"/>
                      <w:rPr>
                        <w:b/>
                        <w:sz w:val="24"/>
                      </w:rPr>
                    </w:pPr>
                    <w:r>
                      <w:rPr>
                        <w:b/>
                        <w:sz w:val="24"/>
                      </w:rPr>
                      <w:t>ESTADO DO RIO GRANDE DO SUL</w:t>
                    </w:r>
                  </w:p>
                  <w:p w14:paraId="10F8E894" w14:textId="77777777" w:rsidR="00000000" w:rsidRDefault="00000000">
                    <w:pPr>
                      <w:spacing w:before="77"/>
                      <w:ind w:left="20"/>
                      <w:rPr>
                        <w:rFonts w:ascii="Times New Roman"/>
                        <w:b/>
                        <w:sz w:val="32"/>
                      </w:rPr>
                    </w:pPr>
                    <w:r>
                      <w:rPr>
                        <w:rFonts w:ascii="Times New Roman"/>
                        <w:b/>
                        <w:sz w:val="32"/>
                      </w:rPr>
                      <w:t>PREFEITURA MUNICIPAL DE IBARAMA</w:t>
                    </w:r>
                  </w:p>
                  <w:p w14:paraId="37FF3A2D"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FBB5BB1"/>
    <w:multiLevelType w:val="hybridMultilevel"/>
    <w:tmpl w:val="01B03DE4"/>
    <w:lvl w:ilvl="0" w:tplc="0416000B">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2E7590"/>
    <w:multiLevelType w:val="hybridMultilevel"/>
    <w:tmpl w:val="DA7C4878"/>
    <w:lvl w:ilvl="0" w:tplc="0416000B">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11315782">
    <w:abstractNumId w:val="11"/>
  </w:num>
  <w:num w:numId="2" w16cid:durableId="1426993282">
    <w:abstractNumId w:val="2"/>
  </w:num>
  <w:num w:numId="3" w16cid:durableId="189268634">
    <w:abstractNumId w:val="1"/>
  </w:num>
  <w:num w:numId="4" w16cid:durableId="937952786">
    <w:abstractNumId w:val="13"/>
  </w:num>
  <w:num w:numId="5" w16cid:durableId="419061626">
    <w:abstractNumId w:val="6"/>
  </w:num>
  <w:num w:numId="6" w16cid:durableId="1693409530">
    <w:abstractNumId w:val="8"/>
  </w:num>
  <w:num w:numId="7" w16cid:durableId="1191920582">
    <w:abstractNumId w:val="12"/>
  </w:num>
  <w:num w:numId="8" w16cid:durableId="1227842351">
    <w:abstractNumId w:val="14"/>
  </w:num>
  <w:num w:numId="9" w16cid:durableId="886726614">
    <w:abstractNumId w:val="16"/>
  </w:num>
  <w:num w:numId="10" w16cid:durableId="415133694">
    <w:abstractNumId w:val="0"/>
  </w:num>
  <w:num w:numId="11" w16cid:durableId="618532623">
    <w:abstractNumId w:val="9"/>
  </w:num>
  <w:num w:numId="12" w16cid:durableId="145317858">
    <w:abstractNumId w:val="3"/>
  </w:num>
  <w:num w:numId="13" w16cid:durableId="1519349347">
    <w:abstractNumId w:val="5"/>
  </w:num>
  <w:num w:numId="14" w16cid:durableId="1097482111">
    <w:abstractNumId w:val="4"/>
  </w:num>
  <w:num w:numId="15" w16cid:durableId="902721422">
    <w:abstractNumId w:val="7"/>
  </w:num>
  <w:num w:numId="16" w16cid:durableId="647057569">
    <w:abstractNumId w:val="10"/>
  </w:num>
  <w:num w:numId="17" w16cid:durableId="667101283">
    <w:abstractNumId w:val="15"/>
  </w:num>
  <w:num w:numId="18" w16cid:durableId="1952543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78"/>
    <w:rsid w:val="000A017E"/>
    <w:rsid w:val="001451EA"/>
    <w:rsid w:val="00915C68"/>
    <w:rsid w:val="00AF053D"/>
    <w:rsid w:val="00C11878"/>
    <w:rsid w:val="00D155F5"/>
    <w:rsid w:val="00F31086"/>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52DA"/>
  <w15:chartTrackingRefBased/>
  <w15:docId w15:val="{69154519-340E-4C73-97E3-9A7333B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1878"/>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C118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C118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C1187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1187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1187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118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C118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118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11878"/>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187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C1187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C1187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1187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1187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11878"/>
    <w:rPr>
      <w:rFonts w:eastAsiaTheme="majorEastAsia" w:cstheme="majorBidi"/>
      <w:i/>
      <w:iCs/>
      <w:color w:val="595959" w:themeColor="text1" w:themeTint="A6"/>
    </w:rPr>
  </w:style>
  <w:style w:type="character" w:customStyle="1" w:styleId="Ttulo7Char">
    <w:name w:val="Título 7 Char"/>
    <w:basedOn w:val="Fontepargpadro"/>
    <w:link w:val="Ttulo7"/>
    <w:rsid w:val="00C1187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1187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11878"/>
    <w:rPr>
      <w:rFonts w:eastAsiaTheme="majorEastAsia" w:cstheme="majorBidi"/>
      <w:color w:val="272727" w:themeColor="text1" w:themeTint="D8"/>
    </w:rPr>
  </w:style>
  <w:style w:type="paragraph" w:styleId="Ttulo">
    <w:name w:val="Title"/>
    <w:basedOn w:val="Normal"/>
    <w:next w:val="Normal"/>
    <w:link w:val="TtuloChar"/>
    <w:uiPriority w:val="10"/>
    <w:qFormat/>
    <w:rsid w:val="00C1187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118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1187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1187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11878"/>
    <w:pPr>
      <w:spacing w:before="160"/>
      <w:jc w:val="center"/>
    </w:pPr>
    <w:rPr>
      <w:i/>
      <w:iCs/>
      <w:color w:val="404040" w:themeColor="text1" w:themeTint="BF"/>
    </w:rPr>
  </w:style>
  <w:style w:type="character" w:customStyle="1" w:styleId="CitaoChar">
    <w:name w:val="Citação Char"/>
    <w:basedOn w:val="Fontepargpadro"/>
    <w:link w:val="Citao"/>
    <w:uiPriority w:val="29"/>
    <w:rsid w:val="00C11878"/>
    <w:rPr>
      <w:i/>
      <w:iCs/>
      <w:color w:val="404040" w:themeColor="text1" w:themeTint="BF"/>
    </w:rPr>
  </w:style>
  <w:style w:type="paragraph" w:styleId="PargrafodaLista">
    <w:name w:val="List Paragraph"/>
    <w:basedOn w:val="Normal"/>
    <w:uiPriority w:val="34"/>
    <w:qFormat/>
    <w:rsid w:val="00C11878"/>
    <w:pPr>
      <w:ind w:left="720"/>
      <w:contextualSpacing/>
    </w:pPr>
  </w:style>
  <w:style w:type="character" w:styleId="nfaseIntensa">
    <w:name w:val="Intense Emphasis"/>
    <w:basedOn w:val="Fontepargpadro"/>
    <w:uiPriority w:val="21"/>
    <w:qFormat/>
    <w:rsid w:val="00C11878"/>
    <w:rPr>
      <w:i/>
      <w:iCs/>
      <w:color w:val="2F5496" w:themeColor="accent1" w:themeShade="BF"/>
    </w:rPr>
  </w:style>
  <w:style w:type="paragraph" w:styleId="CitaoIntensa">
    <w:name w:val="Intense Quote"/>
    <w:basedOn w:val="Normal"/>
    <w:next w:val="Normal"/>
    <w:link w:val="CitaoIntensaChar"/>
    <w:uiPriority w:val="30"/>
    <w:qFormat/>
    <w:rsid w:val="00C11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11878"/>
    <w:rPr>
      <w:i/>
      <w:iCs/>
      <w:color w:val="2F5496" w:themeColor="accent1" w:themeShade="BF"/>
    </w:rPr>
  </w:style>
  <w:style w:type="character" w:styleId="RefernciaIntensa">
    <w:name w:val="Intense Reference"/>
    <w:basedOn w:val="Fontepargpadro"/>
    <w:uiPriority w:val="32"/>
    <w:qFormat/>
    <w:rsid w:val="00C11878"/>
    <w:rPr>
      <w:b/>
      <w:bCs/>
      <w:smallCaps/>
      <w:color w:val="2F5496" w:themeColor="accent1" w:themeShade="BF"/>
      <w:spacing w:val="5"/>
    </w:rPr>
  </w:style>
  <w:style w:type="paragraph" w:styleId="Corpodetexto">
    <w:name w:val="Body Text"/>
    <w:basedOn w:val="Normal"/>
    <w:link w:val="CorpodetextoChar"/>
    <w:qFormat/>
    <w:rsid w:val="00C11878"/>
    <w:rPr>
      <w:sz w:val="20"/>
      <w:szCs w:val="20"/>
    </w:rPr>
  </w:style>
  <w:style w:type="character" w:customStyle="1" w:styleId="CorpodetextoChar">
    <w:name w:val="Corpo de texto Char"/>
    <w:basedOn w:val="Fontepargpadro"/>
    <w:link w:val="Corpodetexto"/>
    <w:rsid w:val="00C11878"/>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C11878"/>
  </w:style>
  <w:style w:type="character" w:styleId="Hyperlink">
    <w:name w:val="Hyperlink"/>
    <w:basedOn w:val="Fontepargpadro"/>
    <w:uiPriority w:val="99"/>
    <w:unhideWhenUsed/>
    <w:rsid w:val="00C11878"/>
    <w:rPr>
      <w:color w:val="0563C1" w:themeColor="hyperlink"/>
      <w:u w:val="single"/>
    </w:rPr>
  </w:style>
  <w:style w:type="paragraph" w:styleId="SemEspaamento">
    <w:name w:val="No Spacing"/>
    <w:uiPriority w:val="1"/>
    <w:qFormat/>
    <w:rsid w:val="00C11878"/>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C1187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C11878"/>
  </w:style>
  <w:style w:type="paragraph" w:styleId="Textodebalo">
    <w:name w:val="Balloon Text"/>
    <w:basedOn w:val="Normal"/>
    <w:link w:val="TextodebaloChar"/>
    <w:unhideWhenUsed/>
    <w:rsid w:val="00C11878"/>
    <w:rPr>
      <w:rFonts w:ascii="Tahoma" w:hAnsi="Tahoma" w:cs="Tahoma"/>
      <w:sz w:val="16"/>
      <w:szCs w:val="16"/>
    </w:rPr>
  </w:style>
  <w:style w:type="character" w:customStyle="1" w:styleId="TextodebaloChar">
    <w:name w:val="Texto de balão Char"/>
    <w:basedOn w:val="Fontepargpadro"/>
    <w:link w:val="Textodebalo"/>
    <w:rsid w:val="00C11878"/>
    <w:rPr>
      <w:rFonts w:ascii="Tahoma" w:eastAsia="Arial" w:hAnsi="Tahoma" w:cs="Tahoma"/>
      <w:kern w:val="0"/>
      <w:sz w:val="16"/>
      <w:szCs w:val="16"/>
      <w:lang w:val="pt-PT"/>
      <w14:ligatures w14:val="none"/>
    </w:rPr>
  </w:style>
  <w:style w:type="paragraph" w:styleId="Rodap">
    <w:name w:val="footer"/>
    <w:basedOn w:val="Normal"/>
    <w:link w:val="RodapChar"/>
    <w:uiPriority w:val="99"/>
    <w:rsid w:val="00C11878"/>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C11878"/>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C11878"/>
    <w:pPr>
      <w:spacing w:after="120"/>
      <w:ind w:left="283"/>
    </w:pPr>
  </w:style>
  <w:style w:type="character" w:customStyle="1" w:styleId="RecuodecorpodetextoChar">
    <w:name w:val="Recuo de corpo de texto Char"/>
    <w:basedOn w:val="Fontepargpadro"/>
    <w:link w:val="Recuodecorpodetexto"/>
    <w:rsid w:val="00C11878"/>
    <w:rPr>
      <w:rFonts w:ascii="Arial" w:eastAsia="Arial" w:hAnsi="Arial" w:cs="Arial"/>
      <w:kern w:val="0"/>
      <w:lang w:val="pt-PT"/>
      <w14:ligatures w14:val="none"/>
    </w:rPr>
  </w:style>
  <w:style w:type="paragraph" w:customStyle="1" w:styleId="msonormal0">
    <w:name w:val="msonormal"/>
    <w:basedOn w:val="Normal"/>
    <w:rsid w:val="00C1187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C11878"/>
  </w:style>
  <w:style w:type="character" w:customStyle="1" w:styleId="WW-Absatz-Standardschriftart">
    <w:name w:val="WW-Absatz-Standardschriftart"/>
    <w:rsid w:val="00C11878"/>
  </w:style>
  <w:style w:type="character" w:customStyle="1" w:styleId="WW-Absatz-Standardschriftart1">
    <w:name w:val="WW-Absatz-Standardschriftart1"/>
    <w:rsid w:val="00C11878"/>
  </w:style>
  <w:style w:type="character" w:customStyle="1" w:styleId="Fontepargpadro2">
    <w:name w:val="Fonte parág. padrão2"/>
    <w:rsid w:val="00C11878"/>
  </w:style>
  <w:style w:type="character" w:customStyle="1" w:styleId="WW8Num1z0">
    <w:name w:val="WW8Num1z0"/>
    <w:rsid w:val="00C11878"/>
    <w:rPr>
      <w:b/>
    </w:rPr>
  </w:style>
  <w:style w:type="character" w:customStyle="1" w:styleId="WW8Num2z0">
    <w:name w:val="WW8Num2z0"/>
    <w:rsid w:val="00C11878"/>
    <w:rPr>
      <w:rFonts w:ascii="Monotype Sorts" w:hAnsi="Monotype Sorts"/>
    </w:rPr>
  </w:style>
  <w:style w:type="character" w:customStyle="1" w:styleId="WW8Num3z0">
    <w:name w:val="WW8Num3z0"/>
    <w:rsid w:val="00C11878"/>
    <w:rPr>
      <w:b/>
    </w:rPr>
  </w:style>
  <w:style w:type="character" w:customStyle="1" w:styleId="WW8Num4z0">
    <w:name w:val="WW8Num4z0"/>
    <w:rsid w:val="00C11878"/>
    <w:rPr>
      <w:rFonts w:ascii="Times New Roman" w:eastAsia="Times New Roman" w:hAnsi="Times New Roman" w:cs="Times New Roman"/>
    </w:rPr>
  </w:style>
  <w:style w:type="character" w:customStyle="1" w:styleId="WW8Num4z1">
    <w:name w:val="WW8Num4z1"/>
    <w:rsid w:val="00C11878"/>
    <w:rPr>
      <w:rFonts w:ascii="Courier New" w:hAnsi="Courier New"/>
    </w:rPr>
  </w:style>
  <w:style w:type="character" w:customStyle="1" w:styleId="WW8Num4z2">
    <w:name w:val="WW8Num4z2"/>
    <w:rsid w:val="00C11878"/>
    <w:rPr>
      <w:rFonts w:ascii="Wingdings" w:hAnsi="Wingdings"/>
    </w:rPr>
  </w:style>
  <w:style w:type="character" w:customStyle="1" w:styleId="WW8Num4z3">
    <w:name w:val="WW8Num4z3"/>
    <w:rsid w:val="00C11878"/>
    <w:rPr>
      <w:rFonts w:ascii="Symbol" w:hAnsi="Symbol"/>
    </w:rPr>
  </w:style>
  <w:style w:type="character" w:customStyle="1" w:styleId="WW8Num5z0">
    <w:name w:val="WW8Num5z0"/>
    <w:rsid w:val="00C11878"/>
    <w:rPr>
      <w:rFonts w:ascii="Times New Roman" w:hAnsi="Times New Roman"/>
      <w:b/>
    </w:rPr>
  </w:style>
  <w:style w:type="character" w:customStyle="1" w:styleId="WW8Num6z0">
    <w:name w:val="WW8Num6z0"/>
    <w:rsid w:val="00C11878"/>
    <w:rPr>
      <w:b/>
    </w:rPr>
  </w:style>
  <w:style w:type="character" w:customStyle="1" w:styleId="WW8Num7z0">
    <w:name w:val="WW8Num7z0"/>
    <w:rsid w:val="00C11878"/>
    <w:rPr>
      <w:b/>
    </w:rPr>
  </w:style>
  <w:style w:type="character" w:customStyle="1" w:styleId="Fontepargpadro1">
    <w:name w:val="Fonte parág. padrão1"/>
    <w:rsid w:val="00C11878"/>
  </w:style>
  <w:style w:type="character" w:styleId="Nmerodepgina">
    <w:name w:val="page number"/>
    <w:basedOn w:val="Fontepargpadro1"/>
    <w:rsid w:val="00C11878"/>
  </w:style>
  <w:style w:type="character" w:customStyle="1" w:styleId="Caracteresdenotaderodap">
    <w:name w:val="Caracteres de nota de rodapé"/>
    <w:rsid w:val="00C11878"/>
    <w:rPr>
      <w:vertAlign w:val="superscript"/>
    </w:rPr>
  </w:style>
  <w:style w:type="character" w:customStyle="1" w:styleId="Refdenotaderodap1">
    <w:name w:val="Ref. de nota de rodapé1"/>
    <w:rsid w:val="00C11878"/>
    <w:rPr>
      <w:vertAlign w:val="superscript"/>
    </w:rPr>
  </w:style>
  <w:style w:type="character" w:customStyle="1" w:styleId="Caracteresdenotadefim">
    <w:name w:val="Caracteres de nota de fim"/>
    <w:rsid w:val="00C11878"/>
    <w:rPr>
      <w:vertAlign w:val="superscript"/>
    </w:rPr>
  </w:style>
  <w:style w:type="character" w:customStyle="1" w:styleId="WW-Caracteresdenotadefim">
    <w:name w:val="WW-Caracteres de nota de fim"/>
    <w:rsid w:val="00C11878"/>
  </w:style>
  <w:style w:type="character" w:customStyle="1" w:styleId="Smbolosdenumerao">
    <w:name w:val="Símbolos de numeração"/>
    <w:rsid w:val="00C11878"/>
  </w:style>
  <w:style w:type="character" w:styleId="Refdenotaderodap">
    <w:name w:val="footnote reference"/>
    <w:uiPriority w:val="99"/>
    <w:rsid w:val="00C11878"/>
    <w:rPr>
      <w:vertAlign w:val="superscript"/>
    </w:rPr>
  </w:style>
  <w:style w:type="character" w:styleId="Refdenotadefim">
    <w:name w:val="endnote reference"/>
    <w:rsid w:val="00C11878"/>
    <w:rPr>
      <w:vertAlign w:val="superscript"/>
    </w:rPr>
  </w:style>
  <w:style w:type="paragraph" w:customStyle="1" w:styleId="Ttulo20">
    <w:name w:val="Título2"/>
    <w:basedOn w:val="Normal"/>
    <w:next w:val="Corpodetexto"/>
    <w:rsid w:val="00C11878"/>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C11878"/>
    <w:pPr>
      <w:widowControl/>
      <w:autoSpaceDE/>
      <w:autoSpaceDN/>
      <w:spacing w:after="120"/>
    </w:pPr>
    <w:rPr>
      <w:rFonts w:eastAsia="Times New Roman" w:cs="Tahoma"/>
      <w:sz w:val="22"/>
      <w:lang w:val="pt-BR"/>
    </w:rPr>
  </w:style>
  <w:style w:type="paragraph" w:customStyle="1" w:styleId="Legenda2">
    <w:name w:val="Legenda2"/>
    <w:basedOn w:val="Normal"/>
    <w:rsid w:val="00C11878"/>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C11878"/>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C11878"/>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C11878"/>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C11878"/>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C11878"/>
    <w:rPr>
      <w:rFonts w:ascii="Arial" w:eastAsia="Times New Roman" w:hAnsi="Arial" w:cs="Times New Roman"/>
      <w:kern w:val="0"/>
      <w:szCs w:val="20"/>
      <w14:ligatures w14:val="none"/>
    </w:rPr>
  </w:style>
  <w:style w:type="paragraph" w:customStyle="1" w:styleId="Textoembloco1">
    <w:name w:val="Texto em bloco1"/>
    <w:basedOn w:val="Normal"/>
    <w:rsid w:val="00C11878"/>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C11878"/>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C11878"/>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C11878"/>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C11878"/>
    <w:pPr>
      <w:jc w:val="center"/>
    </w:pPr>
    <w:rPr>
      <w:b/>
      <w:bCs/>
    </w:rPr>
  </w:style>
  <w:style w:type="paragraph" w:customStyle="1" w:styleId="Contedodequadro">
    <w:name w:val="Conteúdo de quadro"/>
    <w:basedOn w:val="Corpodetexto"/>
    <w:rsid w:val="00C11878"/>
    <w:pPr>
      <w:widowControl/>
      <w:autoSpaceDE/>
      <w:autoSpaceDN/>
      <w:spacing w:after="120"/>
    </w:pPr>
    <w:rPr>
      <w:rFonts w:eastAsia="Times New Roman" w:cs="Times New Roman"/>
      <w:sz w:val="22"/>
      <w:lang w:val="pt-BR"/>
    </w:rPr>
  </w:style>
  <w:style w:type="character" w:customStyle="1" w:styleId="Refdenotaderodap5">
    <w:name w:val="Ref. de nota de rodapé5"/>
    <w:rsid w:val="00C11878"/>
    <w:rPr>
      <w:vertAlign w:val="superscript"/>
    </w:rPr>
  </w:style>
  <w:style w:type="paragraph" w:customStyle="1" w:styleId="texto2">
    <w:name w:val="texto2"/>
    <w:basedOn w:val="Normal"/>
    <w:rsid w:val="00C1187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C1187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C1187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C1187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C11878"/>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C11878"/>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C11878"/>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C11878"/>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C11878"/>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C11878"/>
    <w:pPr>
      <w:numPr>
        <w:ilvl w:val="4"/>
      </w:numPr>
      <w:ind w:left="851" w:firstLine="0"/>
    </w:pPr>
    <w:rPr>
      <w:color w:val="auto"/>
    </w:rPr>
  </w:style>
  <w:style w:type="character" w:customStyle="1" w:styleId="Nivel4Char">
    <w:name w:val="Nivel 4 Char"/>
    <w:link w:val="Nivel4"/>
    <w:rsid w:val="00C11878"/>
    <w:rPr>
      <w:rFonts w:ascii="Arial" w:eastAsia="MS Mincho" w:hAnsi="Arial" w:cs="Arial"/>
      <w:kern w:val="0"/>
      <w:sz w:val="20"/>
      <w:szCs w:val="20"/>
      <w:lang w:eastAsia="pt-BR"/>
      <w14:ligatures w14:val="none"/>
    </w:rPr>
  </w:style>
  <w:style w:type="paragraph" w:customStyle="1" w:styleId="Nivel5">
    <w:name w:val="Nivel 5"/>
    <w:basedOn w:val="Nivel4"/>
    <w:qFormat/>
    <w:rsid w:val="00C11878"/>
    <w:pPr>
      <w:tabs>
        <w:tab w:val="num" w:pos="0"/>
      </w:tabs>
      <w:ind w:left="1276"/>
    </w:pPr>
  </w:style>
  <w:style w:type="paragraph" w:customStyle="1" w:styleId="WW-Textosimples">
    <w:name w:val="WW-Texto simples"/>
    <w:basedOn w:val="Normal"/>
    <w:rsid w:val="00C11878"/>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C1187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C11878"/>
    <w:pPr>
      <w:widowControl/>
      <w:autoSpaceDE/>
      <w:autoSpaceDN/>
      <w:spacing w:after="120" w:line="480" w:lineRule="auto"/>
      <w:ind w:left="283"/>
    </w:pPr>
    <w:rPr>
      <w:rFonts w:ascii="Times New Roman" w:eastAsia="Times New Roman" w:hAnsi="Times New Roman" w:cs="Times New Roman"/>
      <w:sz w:val="24"/>
      <w:szCs w:val="24"/>
      <w:lang w:val="pt-BR" w:eastAsia="pt-BR"/>
    </w:rPr>
  </w:style>
  <w:style w:type="character" w:customStyle="1" w:styleId="Recuodecorpodetexto2Char">
    <w:name w:val="Recuo de corpo de texto 2 Char"/>
    <w:basedOn w:val="Fontepargpadro"/>
    <w:link w:val="Recuodecorpodetexto2"/>
    <w:rsid w:val="00C11878"/>
    <w:rPr>
      <w:rFonts w:ascii="Times New Roman" w:eastAsia="Times New Roman" w:hAnsi="Times New Roman" w:cs="Times New Roman"/>
      <w:kern w:val="0"/>
      <w:sz w:val="24"/>
      <w:szCs w:val="24"/>
      <w:lang w:eastAsia="pt-BR"/>
      <w14:ligatures w14:val="none"/>
    </w:rPr>
  </w:style>
  <w:style w:type="paragraph" w:styleId="Corpodetexto3">
    <w:name w:val="Body Text 3"/>
    <w:basedOn w:val="Normal"/>
    <w:link w:val="Corpodetexto3Char"/>
    <w:rsid w:val="00C11878"/>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C11878"/>
    <w:rPr>
      <w:rFonts w:ascii="Times New Roman" w:eastAsia="Times New Roman" w:hAnsi="Times New Roman" w:cs="Times New Roman"/>
      <w:kern w:val="0"/>
      <w:sz w:val="16"/>
      <w:szCs w:val="16"/>
      <w:lang w:eastAsia="pt-BR"/>
      <w14:ligatures w14:val="none"/>
    </w:rPr>
  </w:style>
  <w:style w:type="character" w:styleId="HiperlinkVisitado">
    <w:name w:val="FollowedHyperlink"/>
    <w:basedOn w:val="Fontepargpadro"/>
    <w:uiPriority w:val="99"/>
    <w:semiHidden/>
    <w:unhideWhenUsed/>
    <w:rsid w:val="00C11878"/>
    <w:rPr>
      <w:color w:val="954F72"/>
      <w:u w:val="single"/>
    </w:rPr>
  </w:style>
  <w:style w:type="paragraph" w:customStyle="1" w:styleId="xl73">
    <w:name w:val="xl73"/>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sz w:val="18"/>
      <w:szCs w:val="18"/>
      <w:lang w:val="pt-BR" w:eastAsia="pt-BR"/>
    </w:rPr>
  </w:style>
  <w:style w:type="paragraph" w:customStyle="1" w:styleId="xl76">
    <w:name w:val="xl76"/>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18"/>
      <w:szCs w:val="18"/>
      <w:lang w:val="pt-BR" w:eastAsia="pt-BR"/>
    </w:rPr>
  </w:style>
  <w:style w:type="paragraph" w:customStyle="1" w:styleId="xl77">
    <w:name w:val="xl77"/>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78">
    <w:name w:val="xl78"/>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18"/>
      <w:szCs w:val="18"/>
      <w:lang w:val="pt-BR" w:eastAsia="pt-BR"/>
    </w:rPr>
  </w:style>
  <w:style w:type="paragraph" w:customStyle="1" w:styleId="xl79">
    <w:name w:val="xl79"/>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olor w:val="000000"/>
      <w:sz w:val="18"/>
      <w:szCs w:val="18"/>
      <w:lang w:val="pt-BR" w:eastAsia="pt-BR"/>
    </w:rPr>
  </w:style>
  <w:style w:type="paragraph" w:customStyle="1" w:styleId="xl80">
    <w:name w:val="xl80"/>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color w:val="000000"/>
      <w:sz w:val="18"/>
      <w:szCs w:val="18"/>
      <w:lang w:val="pt-BR" w:eastAsia="pt-BR"/>
    </w:rPr>
  </w:style>
  <w:style w:type="paragraph" w:customStyle="1" w:styleId="xl81">
    <w:name w:val="xl81"/>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color w:val="000000"/>
      <w:sz w:val="18"/>
      <w:szCs w:val="18"/>
      <w:lang w:val="pt-BR" w:eastAsia="pt-BR"/>
    </w:rPr>
  </w:style>
  <w:style w:type="paragraph" w:customStyle="1" w:styleId="xl82">
    <w:name w:val="xl82"/>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18"/>
      <w:szCs w:val="18"/>
      <w:lang w:val="pt-BR" w:eastAsia="pt-BR"/>
    </w:rPr>
  </w:style>
  <w:style w:type="paragraph" w:customStyle="1" w:styleId="xl83">
    <w:name w:val="xl83"/>
    <w:basedOn w:val="Normal"/>
    <w:rsid w:val="00C118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olor w:val="000000"/>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1-2014/2013/Lei/L12846.ht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lanalto.gov.br/ccivil_03/_Ato2007-2010/2009/Lei/L12187.htm" TargetMode="External"/><Relationship Id="rId11" Type="http://schemas.openxmlformats.org/officeDocument/2006/relationships/image" Target="media/image1.jpeg"/><Relationship Id="rId5" Type="http://schemas.openxmlformats.org/officeDocument/2006/relationships/hyperlink" Target="http://www.planalto.gov.br/ccivil_03/LEIS/L6404consol.htm" TargetMode="External"/><Relationship Id="rId15" Type="http://schemas.openxmlformats.org/officeDocument/2006/relationships/fontTable" Target="fontTable.xml"/><Relationship Id="rId10" Type="http://schemas.openxmlformats.org/officeDocument/2006/relationships/hyperlink" Target="https://ibarama.rs.gov.br/" TargetMode="External"/><Relationship Id="rId4" Type="http://schemas.openxmlformats.org/officeDocument/2006/relationships/webSettings" Target="webSettings.xml"/><Relationship Id="rId9" Type="http://schemas.openxmlformats.org/officeDocument/2006/relationships/hyperlink" Target="https://bll.org.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40</Pages>
  <Words>13416</Words>
  <Characters>72451</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1</cp:revision>
  <dcterms:created xsi:type="dcterms:W3CDTF">2025-06-17T16:15:00Z</dcterms:created>
  <dcterms:modified xsi:type="dcterms:W3CDTF">2025-06-17T16:51:00Z</dcterms:modified>
</cp:coreProperties>
</file>