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49" w:rsidRPr="001B654C" w:rsidRDefault="007C1A49" w:rsidP="007C1A49">
      <w:pPr>
        <w:pStyle w:val="Ttulo"/>
        <w:rPr>
          <w:sz w:val="20"/>
          <w:szCs w:val="20"/>
          <w:u w:val="none"/>
        </w:rPr>
      </w:pPr>
      <w:r w:rsidRPr="00752E17">
        <w:rPr>
          <w:sz w:val="20"/>
          <w:szCs w:val="20"/>
          <w:u w:val="none"/>
        </w:rPr>
        <w:t>ED</w:t>
      </w:r>
      <w:r>
        <w:rPr>
          <w:sz w:val="20"/>
          <w:szCs w:val="20"/>
          <w:u w:val="none"/>
        </w:rPr>
        <w:t>ITAL DE PREGÃO PRESENCIAL – RP N° 032/2022</w:t>
      </w:r>
    </w:p>
    <w:p w:rsidR="007C1A49" w:rsidRDefault="007C1A49" w:rsidP="007C1A49">
      <w:pPr>
        <w:pStyle w:val="Ttulo"/>
        <w:ind w:left="3540" w:firstLine="708"/>
        <w:jc w:val="both"/>
        <w:rPr>
          <w:b w:val="0"/>
          <w:sz w:val="20"/>
          <w:szCs w:val="20"/>
          <w:u w:val="none"/>
        </w:rPr>
      </w:pPr>
    </w:p>
    <w:p w:rsidR="007C1A49" w:rsidRDefault="007C1A49" w:rsidP="002D2534">
      <w:pPr>
        <w:pStyle w:val="Ttulo"/>
        <w:jc w:val="both"/>
        <w:rPr>
          <w:b w:val="0"/>
          <w:sz w:val="20"/>
          <w:szCs w:val="20"/>
          <w:u w:val="none"/>
        </w:rPr>
      </w:pPr>
    </w:p>
    <w:p w:rsidR="007C1A49" w:rsidRPr="00520861" w:rsidRDefault="007C1A49" w:rsidP="007C1A49">
      <w:pPr>
        <w:pStyle w:val="Ttulo"/>
        <w:ind w:left="3540" w:firstLine="708"/>
        <w:jc w:val="both"/>
        <w:rPr>
          <w:b w:val="0"/>
          <w:sz w:val="20"/>
          <w:szCs w:val="20"/>
          <w:u w:val="none"/>
        </w:rPr>
      </w:pPr>
    </w:p>
    <w:p w:rsidR="007C1A49" w:rsidRPr="00520861" w:rsidRDefault="007C1A49" w:rsidP="007C1A49">
      <w:pPr>
        <w:pStyle w:val="Ttulo"/>
        <w:tabs>
          <w:tab w:val="left" w:pos="3402"/>
          <w:tab w:val="left" w:pos="3828"/>
        </w:tabs>
        <w:ind w:left="4962"/>
        <w:jc w:val="both"/>
        <w:rPr>
          <w:b w:val="0"/>
          <w:bCs w:val="0"/>
          <w:sz w:val="20"/>
          <w:szCs w:val="20"/>
          <w:u w:val="none"/>
        </w:rPr>
      </w:pPr>
      <w:r w:rsidRPr="00520861">
        <w:rPr>
          <w:b w:val="0"/>
          <w:bCs w:val="0"/>
          <w:sz w:val="20"/>
          <w:szCs w:val="20"/>
          <w:u w:val="none"/>
        </w:rPr>
        <w:t>PREGÃO PRESENC</w:t>
      </w:r>
      <w:r>
        <w:rPr>
          <w:b w:val="0"/>
          <w:bCs w:val="0"/>
          <w:sz w:val="20"/>
          <w:szCs w:val="20"/>
          <w:u w:val="none"/>
        </w:rPr>
        <w:t xml:space="preserve">IAL DE REGISTRO DE PREÇOS </w:t>
      </w:r>
      <w:r w:rsidRPr="00520861">
        <w:rPr>
          <w:b w:val="0"/>
          <w:bCs w:val="0"/>
          <w:sz w:val="20"/>
          <w:szCs w:val="20"/>
          <w:u w:val="none"/>
        </w:rPr>
        <w:t xml:space="preserve">PARA AQUISIÇÃO DE </w:t>
      </w:r>
      <w:r>
        <w:rPr>
          <w:b w:val="0"/>
          <w:bCs w:val="0"/>
          <w:sz w:val="20"/>
          <w:szCs w:val="20"/>
          <w:u w:val="none"/>
        </w:rPr>
        <w:t>ÓLEOS, GRAXAS E ARLA.</w:t>
      </w:r>
    </w:p>
    <w:p w:rsidR="007C1A49" w:rsidRDefault="007C1A49" w:rsidP="007C1A49">
      <w:pPr>
        <w:pStyle w:val="Ttul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7C1A49" w:rsidRDefault="007C1A49" w:rsidP="007C1A49">
      <w:pPr>
        <w:pStyle w:val="Ttulo"/>
        <w:jc w:val="both"/>
        <w:rPr>
          <w:b w:val="0"/>
          <w:sz w:val="20"/>
          <w:szCs w:val="20"/>
          <w:u w:val="none"/>
        </w:rPr>
      </w:pPr>
    </w:p>
    <w:p w:rsidR="007C1A49" w:rsidRPr="000C71E4" w:rsidRDefault="007C1A49" w:rsidP="007C1A49">
      <w:pPr>
        <w:pStyle w:val="Ttulo"/>
        <w:jc w:val="both"/>
        <w:rPr>
          <w:b w:val="0"/>
          <w:sz w:val="20"/>
          <w:szCs w:val="20"/>
          <w:u w:val="none"/>
        </w:rPr>
      </w:pPr>
    </w:p>
    <w:p w:rsidR="007C1A49" w:rsidRPr="0010742B" w:rsidRDefault="007C1A49" w:rsidP="007C1A49">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w:t>
      </w:r>
      <w:bookmarkStart w:id="0" w:name="_GoBack"/>
      <w:bookmarkEnd w:id="0"/>
      <w:r w:rsidRPr="000C71E4">
        <w:rPr>
          <w:rFonts w:eastAsia="Arial Unicode MS"/>
          <w:b w:val="0"/>
          <w:color w:val="000000"/>
          <w:sz w:val="20"/>
          <w:szCs w:val="20"/>
          <w:u w:val="none"/>
        </w:rPr>
        <w:t>, no uso de suas atribuições, torna público, para conhecimento dos interessados, que às</w:t>
      </w:r>
      <w:r>
        <w:rPr>
          <w:rFonts w:eastAsia="Arial Unicode MS"/>
          <w:b w:val="0"/>
          <w:color w:val="000000"/>
          <w:sz w:val="20"/>
          <w:szCs w:val="20"/>
          <w:u w:val="none"/>
        </w:rPr>
        <w:t xml:space="preserve"> 9 horas do dia </w:t>
      </w:r>
      <w:r w:rsidR="002F6677">
        <w:rPr>
          <w:rFonts w:eastAsia="Arial Unicode MS"/>
          <w:color w:val="000000"/>
          <w:sz w:val="20"/>
          <w:szCs w:val="20"/>
          <w:u w:val="none"/>
        </w:rPr>
        <w:t>10 de Janeiro</w:t>
      </w:r>
      <w:r>
        <w:rPr>
          <w:rFonts w:eastAsia="Arial Unicode MS"/>
          <w:color w:val="000000"/>
          <w:sz w:val="20"/>
          <w:szCs w:val="20"/>
          <w:u w:val="none"/>
        </w:rPr>
        <w:t xml:space="preserve"> de 2023</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w:t>
      </w:r>
      <w:r w:rsidR="003F6C56">
        <w:rPr>
          <w:b w:val="0"/>
          <w:sz w:val="20"/>
          <w:szCs w:val="20"/>
          <w:u w:val="none"/>
        </w:rPr>
        <w:t xml:space="preserve"> designados pela Portaria nº 251/2021, 11 de Março de 2022</w:t>
      </w:r>
      <w:r w:rsidRPr="000C71E4">
        <w:rPr>
          <w:b w:val="0"/>
          <w:sz w:val="20"/>
          <w:szCs w:val="20"/>
          <w:u w:val="none"/>
        </w:rPr>
        <w:t>,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7C1A49" w:rsidRPr="00520861" w:rsidRDefault="007C1A49" w:rsidP="007C1A49">
      <w:pPr>
        <w:jc w:val="both"/>
        <w:rPr>
          <w:rFonts w:ascii="Arial" w:hAnsi="Arial" w:cs="Arial"/>
          <w:sz w:val="20"/>
          <w:szCs w:val="20"/>
        </w:rPr>
      </w:pPr>
    </w:p>
    <w:p w:rsidR="007C1A49" w:rsidRPr="00D431E7" w:rsidRDefault="007C1A49" w:rsidP="007C1A49">
      <w:pPr>
        <w:jc w:val="both"/>
        <w:rPr>
          <w:rFonts w:ascii="Arial" w:hAnsi="Arial" w:cs="Arial"/>
          <w:b/>
          <w:sz w:val="20"/>
          <w:szCs w:val="20"/>
        </w:rPr>
      </w:pPr>
      <w:r w:rsidRPr="00D431E7">
        <w:rPr>
          <w:rFonts w:ascii="Arial" w:hAnsi="Arial" w:cs="Arial"/>
          <w:b/>
          <w:sz w:val="20"/>
          <w:szCs w:val="20"/>
        </w:rPr>
        <w:t xml:space="preserve">1 - OBJETO: </w:t>
      </w:r>
    </w:p>
    <w:p w:rsidR="007C1A49" w:rsidRPr="007C1A49" w:rsidRDefault="007C1A49" w:rsidP="00765FFA">
      <w:pPr>
        <w:pStyle w:val="Ttulo"/>
        <w:jc w:val="both"/>
        <w:rPr>
          <w:b w:val="0"/>
          <w:bCs w:val="0"/>
          <w:sz w:val="20"/>
          <w:szCs w:val="20"/>
          <w:u w:val="none"/>
        </w:rPr>
      </w:pPr>
      <w:r w:rsidRPr="007C1A49">
        <w:rPr>
          <w:b w:val="0"/>
          <w:sz w:val="20"/>
          <w:szCs w:val="20"/>
          <w:u w:val="none"/>
        </w:rPr>
        <w:t xml:space="preserve">O presente PREGÃO tem por objeto o registro de preços para aquisição </w:t>
      </w:r>
      <w:r w:rsidRPr="007C1A49">
        <w:rPr>
          <w:b w:val="0"/>
          <w:bCs w:val="0"/>
          <w:sz w:val="20"/>
          <w:szCs w:val="20"/>
          <w:u w:val="none"/>
        </w:rPr>
        <w:t xml:space="preserve">de óleos, graxas e </w:t>
      </w:r>
      <w:proofErr w:type="spellStart"/>
      <w:r w:rsidRPr="007C1A49">
        <w:rPr>
          <w:b w:val="0"/>
          <w:bCs w:val="0"/>
          <w:sz w:val="20"/>
          <w:szCs w:val="20"/>
          <w:u w:val="none"/>
        </w:rPr>
        <w:t>arla</w:t>
      </w:r>
      <w:proofErr w:type="spellEnd"/>
      <w:r>
        <w:rPr>
          <w:b w:val="0"/>
          <w:bCs w:val="0"/>
          <w:sz w:val="20"/>
          <w:szCs w:val="20"/>
          <w:u w:val="none"/>
        </w:rPr>
        <w:t xml:space="preserve">, </w:t>
      </w:r>
      <w:r w:rsidRPr="007C1A49">
        <w:rPr>
          <w:b w:val="0"/>
          <w:sz w:val="20"/>
          <w:szCs w:val="20"/>
          <w:u w:val="none"/>
        </w:rPr>
        <w:t>a serem utilizados na construção de bueiros e para canalização de água no município, a seguir descrita:</w:t>
      </w:r>
      <w:r w:rsidRPr="00520861">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5528"/>
      </w:tblGrid>
      <w:tr w:rsidR="007C1A49" w:rsidRPr="00520861" w:rsidTr="007C1A49">
        <w:tc>
          <w:tcPr>
            <w:tcW w:w="709" w:type="dxa"/>
            <w:shd w:val="clear" w:color="auto" w:fill="auto"/>
          </w:tcPr>
          <w:p w:rsidR="007C1A49" w:rsidRPr="008A5E7B" w:rsidRDefault="00111DA9" w:rsidP="00111DA9">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1559" w:type="dxa"/>
            <w:shd w:val="clear" w:color="auto" w:fill="auto"/>
          </w:tcPr>
          <w:p w:rsidR="007C1A49" w:rsidRPr="008A5E7B" w:rsidRDefault="007C1A4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 xml:space="preserve">Quant. </w:t>
            </w:r>
            <w:r>
              <w:rPr>
                <w:rFonts w:ascii="Arial" w:hAnsi="Arial" w:cs="Arial"/>
                <w:b/>
                <w:sz w:val="20"/>
                <w:szCs w:val="20"/>
              </w:rPr>
              <w:t>Aprox.</w:t>
            </w:r>
          </w:p>
        </w:tc>
        <w:tc>
          <w:tcPr>
            <w:tcW w:w="1418" w:type="dxa"/>
            <w:shd w:val="clear" w:color="auto" w:fill="auto"/>
          </w:tcPr>
          <w:p w:rsidR="007C1A49" w:rsidRPr="008A5E7B" w:rsidRDefault="007C1A4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5528" w:type="dxa"/>
            <w:shd w:val="clear" w:color="auto" w:fill="auto"/>
          </w:tcPr>
          <w:p w:rsidR="007C1A49" w:rsidRPr="008A5E7B" w:rsidRDefault="007C1A4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r>
      <w:tr w:rsidR="007C1A49" w:rsidRPr="00520861" w:rsidTr="007C1A49">
        <w:tc>
          <w:tcPr>
            <w:tcW w:w="70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55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70</w:t>
            </w:r>
          </w:p>
        </w:tc>
        <w:tc>
          <w:tcPr>
            <w:tcW w:w="1418" w:type="dxa"/>
            <w:shd w:val="clear" w:color="auto" w:fill="auto"/>
          </w:tcPr>
          <w:p w:rsidR="007C1A49" w:rsidRPr="00520861" w:rsidRDefault="007C1A49" w:rsidP="002D1A50">
            <w:pPr>
              <w:pStyle w:val="Recuodecorpodetexto2"/>
              <w:spacing w:line="240" w:lineRule="auto"/>
              <w:ind w:left="0"/>
              <w:jc w:val="both"/>
              <w:rPr>
                <w:rFonts w:ascii="Arial" w:hAnsi="Arial" w:cs="Arial"/>
                <w:sz w:val="20"/>
                <w:szCs w:val="20"/>
              </w:rPr>
            </w:pPr>
            <w:r>
              <w:rPr>
                <w:rFonts w:ascii="Arial" w:hAnsi="Arial" w:cs="Arial"/>
                <w:sz w:val="20"/>
                <w:szCs w:val="20"/>
              </w:rPr>
              <w:t xml:space="preserve">Balde </w:t>
            </w:r>
            <w:proofErr w:type="gramStart"/>
            <w:r>
              <w:rPr>
                <w:rFonts w:ascii="Arial" w:hAnsi="Arial" w:cs="Arial"/>
                <w:sz w:val="20"/>
                <w:szCs w:val="20"/>
              </w:rPr>
              <w:t>20 L</w:t>
            </w:r>
            <w:proofErr w:type="gramEnd"/>
          </w:p>
        </w:tc>
        <w:tc>
          <w:tcPr>
            <w:tcW w:w="5528" w:type="dxa"/>
            <w:shd w:val="clear" w:color="auto" w:fill="auto"/>
          </w:tcPr>
          <w:p w:rsidR="007C1A49" w:rsidRPr="00520861" w:rsidRDefault="007C1A4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15w40, 1ª Linha, para motor a </w:t>
            </w:r>
            <w:proofErr w:type="gramStart"/>
            <w:r>
              <w:rPr>
                <w:rFonts w:ascii="Arial" w:hAnsi="Arial" w:cs="Arial"/>
                <w:sz w:val="20"/>
                <w:szCs w:val="20"/>
              </w:rPr>
              <w:t>diesel</w:t>
            </w:r>
            <w:proofErr w:type="gramEnd"/>
          </w:p>
        </w:tc>
      </w:tr>
      <w:tr w:rsidR="007C1A49" w:rsidRPr="00520861" w:rsidTr="007C1A49">
        <w:tc>
          <w:tcPr>
            <w:tcW w:w="70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02</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Pr="00520861" w:rsidRDefault="007C1A4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w:t>
            </w:r>
            <w:r w:rsidR="002D1A50">
              <w:rPr>
                <w:rFonts w:ascii="Arial" w:hAnsi="Arial" w:cs="Arial"/>
                <w:sz w:val="20"/>
                <w:szCs w:val="20"/>
              </w:rPr>
              <w:t>Hidráulico</w:t>
            </w:r>
            <w:r>
              <w:rPr>
                <w:rFonts w:ascii="Arial" w:hAnsi="Arial" w:cs="Arial"/>
                <w:sz w:val="20"/>
                <w:szCs w:val="20"/>
              </w:rPr>
              <w:t xml:space="preserve"> 68, 1ª </w:t>
            </w:r>
            <w:proofErr w:type="gramStart"/>
            <w:r>
              <w:rPr>
                <w:rFonts w:ascii="Arial" w:hAnsi="Arial" w:cs="Arial"/>
                <w:sz w:val="20"/>
                <w:szCs w:val="20"/>
              </w:rPr>
              <w:t>Linha</w:t>
            </w:r>
            <w:proofErr w:type="gramEnd"/>
          </w:p>
        </w:tc>
      </w:tr>
      <w:tr w:rsidR="007C1A49" w:rsidRPr="00520861" w:rsidTr="007C1A49">
        <w:tc>
          <w:tcPr>
            <w:tcW w:w="70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03</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Pr="00520861" w:rsidRDefault="002D1A50"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ATF, tipo </w:t>
            </w:r>
            <w:proofErr w:type="gramStart"/>
            <w:r>
              <w:rPr>
                <w:rFonts w:ascii="Arial" w:hAnsi="Arial" w:cs="Arial"/>
                <w:sz w:val="20"/>
                <w:szCs w:val="20"/>
              </w:rPr>
              <w:t>A</w:t>
            </w:r>
            <w:proofErr w:type="gramEnd"/>
          </w:p>
        </w:tc>
      </w:tr>
      <w:tr w:rsidR="007C1A49" w:rsidRPr="00520861" w:rsidTr="007C1A49">
        <w:tc>
          <w:tcPr>
            <w:tcW w:w="70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04</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Pr="00520861" w:rsidRDefault="002D1A50" w:rsidP="00111DA9">
            <w:pPr>
              <w:pStyle w:val="Recuodecorpodetexto2"/>
              <w:spacing w:line="240" w:lineRule="auto"/>
              <w:ind w:left="0"/>
              <w:jc w:val="both"/>
              <w:rPr>
                <w:rFonts w:ascii="Arial" w:hAnsi="Arial" w:cs="Arial"/>
                <w:sz w:val="20"/>
                <w:szCs w:val="20"/>
              </w:rPr>
            </w:pPr>
            <w:r>
              <w:rPr>
                <w:rFonts w:ascii="Arial" w:hAnsi="Arial" w:cs="Arial"/>
                <w:sz w:val="20"/>
                <w:szCs w:val="20"/>
              </w:rPr>
              <w:t>Óleo SAE 90 para caixa e diferencial</w:t>
            </w:r>
          </w:p>
        </w:tc>
      </w:tr>
      <w:tr w:rsidR="007C1A49" w:rsidRPr="00520861" w:rsidTr="007C1A49">
        <w:tc>
          <w:tcPr>
            <w:tcW w:w="709" w:type="dxa"/>
            <w:shd w:val="clear" w:color="auto" w:fill="auto"/>
          </w:tcPr>
          <w:p w:rsidR="007C1A49" w:rsidRPr="00520861"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05</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proofErr w:type="gramStart"/>
            <w:r>
              <w:rPr>
                <w:rFonts w:ascii="Arial" w:hAnsi="Arial" w:cs="Arial"/>
                <w:sz w:val="20"/>
                <w:szCs w:val="20"/>
              </w:rPr>
              <w:t>5</w:t>
            </w:r>
            <w:proofErr w:type="gramEnd"/>
          </w:p>
        </w:tc>
        <w:tc>
          <w:tcPr>
            <w:tcW w:w="1418" w:type="dxa"/>
            <w:shd w:val="clear" w:color="auto" w:fill="auto"/>
          </w:tcPr>
          <w:p w:rsidR="007C1A49" w:rsidRPr="007C1A49" w:rsidRDefault="007C1A49" w:rsidP="002D1A50">
            <w:pPr>
              <w:jc w:val="both"/>
              <w:rPr>
                <w:rFonts w:ascii="Arial" w:hAnsi="Arial" w:cs="Arial"/>
                <w:sz w:val="20"/>
                <w:szCs w:val="20"/>
              </w:rPr>
            </w:pPr>
            <w:r w:rsidRPr="007C1A49">
              <w:rPr>
                <w:rFonts w:ascii="Arial" w:hAnsi="Arial" w:cs="Arial"/>
                <w:sz w:val="20"/>
                <w:szCs w:val="20"/>
              </w:rPr>
              <w:t>Tambor 180L</w:t>
            </w:r>
          </w:p>
        </w:tc>
        <w:tc>
          <w:tcPr>
            <w:tcW w:w="5528" w:type="dxa"/>
            <w:shd w:val="clear" w:color="auto" w:fill="auto"/>
          </w:tcPr>
          <w:p w:rsidR="007C1A49" w:rsidRPr="00520861" w:rsidRDefault="00BF3D9F"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Graxa para rolamento, 1ª </w:t>
            </w:r>
            <w:proofErr w:type="gramStart"/>
            <w:r>
              <w:rPr>
                <w:rFonts w:ascii="Arial" w:hAnsi="Arial" w:cs="Arial"/>
                <w:sz w:val="20"/>
                <w:szCs w:val="20"/>
              </w:rPr>
              <w:t>L</w:t>
            </w:r>
            <w:r w:rsidR="002D1A50">
              <w:rPr>
                <w:rFonts w:ascii="Arial" w:hAnsi="Arial" w:cs="Arial"/>
                <w:sz w:val="20"/>
                <w:szCs w:val="20"/>
              </w:rPr>
              <w:t>inha</w:t>
            </w:r>
            <w:proofErr w:type="gramEnd"/>
          </w:p>
        </w:tc>
      </w:tr>
      <w:tr w:rsidR="007C1A49" w:rsidRPr="00520861" w:rsidTr="007C1A49">
        <w:tc>
          <w:tcPr>
            <w:tcW w:w="70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06</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12</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Default="002D1A50" w:rsidP="00111DA9">
            <w:pPr>
              <w:pStyle w:val="Recuodecorpodetexto2"/>
              <w:spacing w:line="240" w:lineRule="auto"/>
              <w:ind w:left="0"/>
              <w:jc w:val="both"/>
              <w:rPr>
                <w:rFonts w:ascii="Arial" w:hAnsi="Arial" w:cs="Arial"/>
                <w:sz w:val="20"/>
                <w:szCs w:val="20"/>
              </w:rPr>
            </w:pPr>
            <w:proofErr w:type="spellStart"/>
            <w:r>
              <w:rPr>
                <w:rFonts w:ascii="Arial" w:hAnsi="Arial" w:cs="Arial"/>
                <w:sz w:val="20"/>
                <w:szCs w:val="20"/>
              </w:rPr>
              <w:t>Arla</w:t>
            </w:r>
            <w:proofErr w:type="spellEnd"/>
            <w:r>
              <w:rPr>
                <w:rFonts w:ascii="Arial" w:hAnsi="Arial" w:cs="Arial"/>
                <w:sz w:val="20"/>
                <w:szCs w:val="20"/>
              </w:rPr>
              <w:t xml:space="preserve"> 32</w:t>
            </w:r>
          </w:p>
        </w:tc>
      </w:tr>
      <w:tr w:rsidR="007C1A49" w:rsidRPr="00520861" w:rsidTr="007C1A49">
        <w:tc>
          <w:tcPr>
            <w:tcW w:w="70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07</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Default="002D1A50"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Hidráulico 10w30 M1145, 1ª </w:t>
            </w:r>
            <w:proofErr w:type="gramStart"/>
            <w:r>
              <w:rPr>
                <w:rFonts w:ascii="Arial" w:hAnsi="Arial" w:cs="Arial"/>
                <w:sz w:val="20"/>
                <w:szCs w:val="20"/>
              </w:rPr>
              <w:t>Linha</w:t>
            </w:r>
            <w:proofErr w:type="gramEnd"/>
          </w:p>
        </w:tc>
      </w:tr>
      <w:tr w:rsidR="007C1A49" w:rsidRPr="00520861" w:rsidTr="007C1A49">
        <w:tc>
          <w:tcPr>
            <w:tcW w:w="70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08</w:t>
            </w:r>
          </w:p>
        </w:tc>
        <w:tc>
          <w:tcPr>
            <w:tcW w:w="1559" w:type="dxa"/>
            <w:shd w:val="clear" w:color="auto" w:fill="auto"/>
          </w:tcPr>
          <w:p w:rsidR="007C1A49" w:rsidRDefault="007C1A49" w:rsidP="00111DA9">
            <w:pPr>
              <w:pStyle w:val="Recuodecorpodetexto2"/>
              <w:spacing w:line="240" w:lineRule="auto"/>
              <w:ind w:left="0"/>
              <w:jc w:val="center"/>
              <w:rPr>
                <w:rFonts w:ascii="Arial" w:hAnsi="Arial" w:cs="Arial"/>
                <w:sz w:val="20"/>
                <w:szCs w:val="20"/>
              </w:rPr>
            </w:pPr>
            <w:r>
              <w:rPr>
                <w:rFonts w:ascii="Arial" w:hAnsi="Arial" w:cs="Arial"/>
                <w:sz w:val="20"/>
                <w:szCs w:val="20"/>
              </w:rPr>
              <w:t>35</w:t>
            </w:r>
          </w:p>
        </w:tc>
        <w:tc>
          <w:tcPr>
            <w:tcW w:w="1418" w:type="dxa"/>
            <w:shd w:val="clear" w:color="auto" w:fill="auto"/>
          </w:tcPr>
          <w:p w:rsidR="007C1A49" w:rsidRDefault="007C1A49" w:rsidP="002D1A50">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5528" w:type="dxa"/>
            <w:shd w:val="clear" w:color="auto" w:fill="auto"/>
          </w:tcPr>
          <w:p w:rsidR="007C1A49" w:rsidRDefault="002D1A50" w:rsidP="00111DA9">
            <w:pPr>
              <w:pStyle w:val="Recuodecorpodetexto2"/>
              <w:spacing w:line="240" w:lineRule="auto"/>
              <w:ind w:left="0"/>
              <w:jc w:val="both"/>
              <w:rPr>
                <w:rFonts w:ascii="Arial" w:hAnsi="Arial" w:cs="Arial"/>
                <w:sz w:val="20"/>
                <w:szCs w:val="20"/>
              </w:rPr>
            </w:pPr>
            <w:r>
              <w:rPr>
                <w:rFonts w:ascii="Arial" w:hAnsi="Arial" w:cs="Arial"/>
                <w:sz w:val="20"/>
                <w:szCs w:val="20"/>
              </w:rPr>
              <w:t>Óleo 80w90</w:t>
            </w:r>
            <w:r w:rsidR="00BF3D9F">
              <w:rPr>
                <w:rFonts w:ascii="Arial" w:hAnsi="Arial" w:cs="Arial"/>
                <w:sz w:val="20"/>
                <w:szCs w:val="20"/>
              </w:rPr>
              <w:t>.</w:t>
            </w:r>
          </w:p>
        </w:tc>
      </w:tr>
    </w:tbl>
    <w:p w:rsidR="007C1A49" w:rsidRPr="00D431E7" w:rsidRDefault="007C1A49" w:rsidP="007C1A49">
      <w:pPr>
        <w:pStyle w:val="Recuodecorpodetexto2"/>
        <w:spacing w:line="240" w:lineRule="auto"/>
        <w:ind w:left="0"/>
        <w:jc w:val="both"/>
        <w:rPr>
          <w:rFonts w:ascii="Arial" w:hAnsi="Arial" w:cs="Arial"/>
          <w:b/>
          <w:sz w:val="20"/>
          <w:szCs w:val="20"/>
        </w:rPr>
      </w:pPr>
      <w:r w:rsidRPr="00D431E7">
        <w:rPr>
          <w:rFonts w:ascii="Arial" w:hAnsi="Arial" w:cs="Arial"/>
          <w:b/>
          <w:sz w:val="20"/>
          <w:szCs w:val="20"/>
        </w:rPr>
        <w:t>2 – DA APRESENTAÇÃO DOS ENVELOPES:</w:t>
      </w:r>
    </w:p>
    <w:p w:rsidR="007C1A49" w:rsidRPr="00520861" w:rsidRDefault="007C1A49" w:rsidP="007C1A49">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2D1A50">
        <w:rPr>
          <w:rFonts w:ascii="Arial" w:hAnsi="Arial" w:cs="Arial"/>
          <w:b/>
          <w:sz w:val="20"/>
          <w:szCs w:val="20"/>
        </w:rPr>
        <w:t>032</w:t>
      </w:r>
      <w:r>
        <w:rPr>
          <w:rFonts w:ascii="Arial" w:hAnsi="Arial" w:cs="Arial"/>
          <w:b/>
          <w:sz w:val="20"/>
          <w:szCs w:val="20"/>
        </w:rPr>
        <w:t>/2022</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01 – PROPOSTA</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PROPONENTE (NOME COMPLETO DA EMPRESA)</w:t>
      </w:r>
    </w:p>
    <w:p w:rsidR="007C1A49" w:rsidRPr="008E2C0C" w:rsidRDefault="007C1A49" w:rsidP="007C1A49">
      <w:pPr>
        <w:pStyle w:val="Recuodecorpodetexto2"/>
        <w:spacing w:after="0" w:line="240" w:lineRule="auto"/>
        <w:jc w:val="both"/>
        <w:rPr>
          <w:rFonts w:ascii="Arial" w:hAnsi="Arial" w:cs="Arial"/>
          <w:b/>
          <w:sz w:val="20"/>
          <w:szCs w:val="20"/>
        </w:rPr>
      </w:pP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2D1A50">
        <w:rPr>
          <w:rFonts w:ascii="Arial" w:hAnsi="Arial" w:cs="Arial"/>
          <w:b/>
          <w:sz w:val="20"/>
          <w:szCs w:val="20"/>
        </w:rPr>
        <w:t>032</w:t>
      </w:r>
      <w:r>
        <w:rPr>
          <w:rFonts w:ascii="Arial" w:hAnsi="Arial" w:cs="Arial"/>
          <w:b/>
          <w:sz w:val="20"/>
          <w:szCs w:val="20"/>
        </w:rPr>
        <w:t>/2022</w:t>
      </w:r>
    </w:p>
    <w:p w:rsidR="007C1A49" w:rsidRPr="008E2C0C" w:rsidRDefault="007C1A49" w:rsidP="007C1A49">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02 – DOCUMENTAÇÃO</w:t>
      </w:r>
    </w:p>
    <w:p w:rsidR="007C1A49" w:rsidRPr="00520861" w:rsidRDefault="007C1A49" w:rsidP="007C1A49">
      <w:pPr>
        <w:pStyle w:val="Recuodecorpodetexto2"/>
        <w:spacing w:after="0" w:line="240"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7C1A49" w:rsidRDefault="007C1A49" w:rsidP="007C1A49">
      <w:pPr>
        <w:pStyle w:val="Recuodecorpodetexto2"/>
        <w:spacing w:after="0" w:line="240" w:lineRule="auto"/>
        <w:jc w:val="both"/>
        <w:rPr>
          <w:rFonts w:ascii="Arial" w:hAnsi="Arial" w:cs="Arial"/>
          <w:sz w:val="20"/>
          <w:szCs w:val="20"/>
        </w:rPr>
      </w:pPr>
    </w:p>
    <w:p w:rsidR="007C1A49" w:rsidRPr="00520861" w:rsidRDefault="007C1A49" w:rsidP="007C1A49">
      <w:pPr>
        <w:pStyle w:val="Recuodecorpodetexto2"/>
        <w:spacing w:after="0" w:line="240" w:lineRule="auto"/>
        <w:ind w:left="0"/>
        <w:jc w:val="both"/>
        <w:rPr>
          <w:rFonts w:ascii="Arial" w:hAnsi="Arial" w:cs="Arial"/>
          <w:sz w:val="20"/>
          <w:szCs w:val="20"/>
        </w:rPr>
      </w:pPr>
    </w:p>
    <w:p w:rsidR="007C1A49" w:rsidRPr="00D431E7" w:rsidRDefault="007C1A49" w:rsidP="007C1A49">
      <w:pPr>
        <w:pStyle w:val="Recuodecorpodetexto2"/>
        <w:spacing w:line="240"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7C1A49" w:rsidRPr="00EE0D9B" w:rsidRDefault="007C1A49" w:rsidP="007C1A49">
      <w:pPr>
        <w:pStyle w:val="Recuodecorpodetexto2"/>
        <w:spacing w:line="240"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7C1A49" w:rsidRPr="00EE0D9B" w:rsidRDefault="007C1A49" w:rsidP="007C1A49">
      <w:pPr>
        <w:pStyle w:val="Recuodecorpodetexto2"/>
        <w:spacing w:line="240"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C1A49" w:rsidRPr="00520861" w:rsidRDefault="007C1A49" w:rsidP="007C1A49">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7C1A49" w:rsidRPr="00EE0D9B" w:rsidRDefault="007C1A49" w:rsidP="007C1A49">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7C1A49" w:rsidRPr="00520861" w:rsidRDefault="007C1A49" w:rsidP="007C1A49">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001664D9">
        <w:rPr>
          <w:rFonts w:ascii="Arial" w:hAnsi="Arial" w:cs="Arial"/>
          <w:sz w:val="20"/>
          <w:szCs w:val="20"/>
        </w:rPr>
        <w:t>.</w:t>
      </w:r>
    </w:p>
    <w:p w:rsidR="007C1A49" w:rsidRPr="000B059A" w:rsidRDefault="007C1A49" w:rsidP="007C1A49">
      <w:pPr>
        <w:pStyle w:val="Recuodecorpodetexto2"/>
        <w:spacing w:after="0" w:line="240"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7C1A49" w:rsidRPr="000B059A" w:rsidRDefault="007C1A49" w:rsidP="007C1A49">
      <w:pPr>
        <w:pStyle w:val="Recuodecorpodetexto2"/>
        <w:spacing w:after="0" w:line="240" w:lineRule="auto"/>
        <w:ind w:left="0"/>
        <w:jc w:val="both"/>
        <w:rPr>
          <w:rFonts w:ascii="Arial" w:hAnsi="Arial" w:cs="Arial"/>
          <w:b/>
          <w:sz w:val="20"/>
          <w:szCs w:val="20"/>
        </w:rPr>
      </w:pPr>
    </w:p>
    <w:p w:rsidR="007C1A49" w:rsidRPr="00520861" w:rsidRDefault="007C1A49" w:rsidP="007C1A49">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7C1A49" w:rsidRPr="00261988" w:rsidRDefault="007C1A49" w:rsidP="007C1A49">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7C1A49" w:rsidRPr="00261988" w:rsidRDefault="007C1A49" w:rsidP="007C1A49">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7C1A49" w:rsidRPr="002D2534" w:rsidRDefault="007C1A49" w:rsidP="002D2534">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002D2534">
        <w:rPr>
          <w:rFonts w:ascii="Arial" w:hAnsi="Arial" w:cs="Arial"/>
          <w:b/>
          <w:bCs/>
          <w:color w:val="000000"/>
          <w:sz w:val="20"/>
          <w:szCs w:val="20"/>
        </w:rPr>
        <w:t>I).</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5 – PROPOSTA DE PREÇO:</w:t>
      </w:r>
    </w:p>
    <w:p w:rsidR="007C1A49" w:rsidRDefault="007C1A49" w:rsidP="007C1A49">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proofErr w:type="gramStart"/>
      <w:r w:rsidRPr="00BC0658">
        <w:rPr>
          <w:rFonts w:ascii="Arial" w:hAnsi="Arial" w:cs="Arial"/>
          <w:sz w:val="20"/>
          <w:szCs w:val="20"/>
        </w:rPr>
        <w:t>,</w:t>
      </w:r>
      <w:r>
        <w:rPr>
          <w:rFonts w:ascii="Arial" w:hAnsi="Arial" w:cs="Arial"/>
          <w:sz w:val="20"/>
          <w:szCs w:val="20"/>
        </w:rPr>
        <w:t xml:space="preserve"> marca</w:t>
      </w:r>
      <w:proofErr w:type="gramEnd"/>
      <w:r>
        <w:rPr>
          <w:rFonts w:ascii="Arial" w:hAnsi="Arial" w:cs="Arial"/>
          <w:sz w:val="20"/>
          <w:szCs w:val="20"/>
        </w:rPr>
        <w:t>, e demais dados técnicos</w:t>
      </w:r>
      <w:r w:rsidRPr="00BC0658">
        <w:rPr>
          <w:rFonts w:ascii="Arial" w:hAnsi="Arial" w:cs="Arial"/>
          <w:sz w:val="20"/>
          <w:szCs w:val="20"/>
        </w:rPr>
        <w:t xml:space="preserve"> que julgarem necessários para a perfeita qualificação do objeto;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sidRPr="00520861">
        <w:rPr>
          <w:rFonts w:ascii="Arial" w:hAnsi="Arial" w:cs="Arial"/>
          <w:sz w:val="20"/>
          <w:szCs w:val="20"/>
        </w:rPr>
        <w:t>reço unitário do</w:t>
      </w:r>
      <w:r>
        <w:rPr>
          <w:rFonts w:ascii="Arial" w:hAnsi="Arial" w:cs="Arial"/>
          <w:sz w:val="20"/>
          <w:szCs w:val="20"/>
        </w:rPr>
        <w:t xml:space="preserve"> tubo</w:t>
      </w:r>
      <w:r w:rsidRPr="00520861">
        <w:rPr>
          <w:rFonts w:ascii="Arial" w:hAnsi="Arial" w:cs="Arial"/>
          <w:sz w:val="20"/>
          <w:szCs w:val="20"/>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C1A49" w:rsidRDefault="007C1A49" w:rsidP="007C1A49">
      <w:pPr>
        <w:pStyle w:val="Recuodecorpodetexto2"/>
        <w:spacing w:after="0" w:line="240" w:lineRule="auto"/>
        <w:ind w:left="0"/>
        <w:jc w:val="both"/>
        <w:rPr>
          <w:rFonts w:ascii="Arial" w:hAnsi="Arial" w:cs="Arial"/>
          <w:sz w:val="20"/>
          <w:szCs w:val="20"/>
        </w:rPr>
      </w:pPr>
      <w:r w:rsidRPr="00520861">
        <w:rPr>
          <w:rFonts w:ascii="Arial" w:hAnsi="Arial" w:cs="Arial"/>
          <w:sz w:val="20"/>
          <w:szCs w:val="20"/>
        </w:rPr>
        <w:t xml:space="preserve">Observação: </w:t>
      </w:r>
    </w:p>
    <w:p w:rsidR="007C1A49" w:rsidRDefault="007C1A49" w:rsidP="007C1A49">
      <w:pPr>
        <w:pStyle w:val="Recuodecorpodetexto2"/>
        <w:numPr>
          <w:ilvl w:val="0"/>
          <w:numId w:val="1"/>
        </w:numPr>
        <w:spacing w:after="0" w:line="240"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7C1A49" w:rsidRDefault="007C1A49" w:rsidP="007C1A49">
      <w:pPr>
        <w:pStyle w:val="Recuodecorpodetexto2"/>
        <w:spacing w:after="0" w:line="240" w:lineRule="auto"/>
        <w:ind w:left="0" w:firstLine="360"/>
        <w:jc w:val="both"/>
        <w:rPr>
          <w:rFonts w:ascii="Arial" w:hAnsi="Arial" w:cs="Arial"/>
          <w:sz w:val="20"/>
          <w:szCs w:val="20"/>
        </w:rPr>
      </w:pPr>
    </w:p>
    <w:p w:rsidR="007C1A49" w:rsidRPr="00DD2A4C" w:rsidRDefault="007C1A49" w:rsidP="007C1A49">
      <w:pPr>
        <w:pStyle w:val="Recuodecorpodetexto2"/>
        <w:numPr>
          <w:ilvl w:val="0"/>
          <w:numId w:val="1"/>
        </w:numPr>
        <w:spacing w:after="0" w:line="240" w:lineRule="auto"/>
        <w:ind w:left="0" w:firstLine="360"/>
        <w:jc w:val="both"/>
        <w:rPr>
          <w:rFonts w:ascii="Arial" w:hAnsi="Arial" w:cs="Arial"/>
          <w:sz w:val="20"/>
          <w:szCs w:val="20"/>
        </w:rPr>
      </w:pPr>
      <w:r w:rsidRPr="00DD2A4C">
        <w:rPr>
          <w:rFonts w:ascii="Arial" w:hAnsi="Arial" w:cs="Arial"/>
          <w:bCs/>
          <w:iCs/>
          <w:sz w:val="20"/>
          <w:szCs w:val="20"/>
        </w:rPr>
        <w:t>A Empresa fornecedora dos tubos de concreto deverá colocar o preço unitário e o preço total dos tubos na proposta.</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10742B">
        <w:rPr>
          <w:rFonts w:ascii="Arial" w:hAnsi="Arial" w:cs="Arial"/>
          <w:b/>
          <w:sz w:val="20"/>
          <w:szCs w:val="20"/>
        </w:rPr>
        <w:t>6 – DO JULGAMENTO DAS PROPOSTAS</w:t>
      </w:r>
      <w:r w:rsidRPr="00D431E7">
        <w:rPr>
          <w:rFonts w:ascii="Arial" w:hAnsi="Arial" w:cs="Arial"/>
          <w:b/>
          <w:sz w:val="20"/>
          <w:szCs w:val="20"/>
        </w:rPr>
        <w:t>:</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Pr>
          <w:rFonts w:ascii="Arial" w:hAnsi="Arial" w:cs="Arial"/>
          <w:b/>
          <w:sz w:val="20"/>
          <w:szCs w:val="20"/>
        </w:rPr>
        <w:t xml:space="preserve">a R$ </w:t>
      </w:r>
      <w:r w:rsidR="002D1A50">
        <w:rPr>
          <w:rFonts w:ascii="Arial" w:hAnsi="Arial" w:cs="Arial"/>
          <w:b/>
          <w:sz w:val="20"/>
          <w:szCs w:val="20"/>
        </w:rPr>
        <w:t>1,00</w:t>
      </w:r>
      <w:r>
        <w:rPr>
          <w:rFonts w:ascii="Arial" w:hAnsi="Arial" w:cs="Arial"/>
          <w:b/>
          <w:sz w:val="20"/>
          <w:szCs w:val="20"/>
        </w:rPr>
        <w:t xml:space="preserve"> (</w:t>
      </w:r>
      <w:r w:rsidR="002D1A50">
        <w:rPr>
          <w:rFonts w:ascii="Arial" w:hAnsi="Arial" w:cs="Arial"/>
          <w:b/>
          <w:sz w:val="20"/>
          <w:szCs w:val="20"/>
        </w:rPr>
        <w:t>um real</w:t>
      </w:r>
      <w:r w:rsidRPr="00B24147">
        <w:rPr>
          <w:rFonts w:ascii="Arial" w:hAnsi="Arial" w:cs="Arial"/>
          <w:b/>
          <w:sz w:val="20"/>
          <w:szCs w:val="20"/>
        </w:rPr>
        <w:t>).</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7C1A49" w:rsidRPr="00520861" w:rsidRDefault="007C1A49" w:rsidP="007C1A49">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Quaisquer inserções na proposta que visem modificar, extinguir ou criar direitos, sem previsão no edital, serão tidas como inexistentes, aproveitando-se a proposta no que não for conflitante com o instrumento convocatório.</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será facultada, pela ordem de classificação, </w:t>
      </w:r>
      <w:proofErr w:type="gramStart"/>
      <w:r w:rsidRPr="00520861">
        <w:rPr>
          <w:rFonts w:ascii="Arial" w:hAnsi="Arial" w:cs="Arial"/>
          <w:sz w:val="20"/>
          <w:szCs w:val="20"/>
        </w:rPr>
        <w:t>as demais microempresa</w:t>
      </w:r>
      <w:proofErr w:type="gramEnd"/>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7C1A49" w:rsidRPr="00520861" w:rsidRDefault="007C1A49" w:rsidP="007C1A49">
      <w:pPr>
        <w:pStyle w:val="Recuodecorpodetexto2"/>
        <w:spacing w:line="240"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7C1A49" w:rsidRPr="0010742B" w:rsidRDefault="007C1A49" w:rsidP="007C1A49">
      <w:pPr>
        <w:pStyle w:val="Corpodetexto2"/>
        <w:widowControl w:val="0"/>
        <w:spacing w:after="0" w:line="240"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Pr="008A5E7B">
        <w:rPr>
          <w:rFonts w:ascii="Arial" w:hAnsi="Arial" w:cs="Arial"/>
          <w:b/>
          <w:sz w:val="20"/>
          <w:szCs w:val="20"/>
        </w:rPr>
        <w:t xml:space="preserve"> MENOR POR ITEM.</w:t>
      </w:r>
      <w:r w:rsidRPr="00520861">
        <w:rPr>
          <w:rFonts w:ascii="Arial" w:hAnsi="Arial" w:cs="Arial"/>
          <w:sz w:val="20"/>
          <w:szCs w:val="20"/>
        </w:rPr>
        <w:t xml:space="preserve"> </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7C1A49" w:rsidRPr="00D431E7" w:rsidRDefault="007C1A49" w:rsidP="007C1A49">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w:t>
      </w:r>
      <w:r w:rsidR="003F6C56">
        <w:rPr>
          <w:rFonts w:ascii="Arial" w:hAnsi="Arial" w:cs="Arial"/>
          <w:sz w:val="20"/>
          <w:szCs w:val="20"/>
        </w:rPr>
        <w:t>rídica (CNPJ/MF);</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7C1A49" w:rsidRPr="00D431E7" w:rsidRDefault="007C1A49" w:rsidP="007C1A49">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w:t>
      </w:r>
      <w:proofErr w:type="gramStart"/>
      <w:r w:rsidRPr="00520861">
        <w:rPr>
          <w:rFonts w:ascii="Arial" w:hAnsi="Arial" w:cs="Arial"/>
          <w:sz w:val="20"/>
          <w:szCs w:val="20"/>
        </w:rPr>
        <w:t>houver,</w:t>
      </w:r>
      <w:proofErr w:type="gramEnd"/>
      <w:r w:rsidRPr="00520861">
        <w:rPr>
          <w:rFonts w:ascii="Arial" w:hAnsi="Arial" w:cs="Arial"/>
          <w:sz w:val="20"/>
          <w:szCs w:val="20"/>
        </w:rPr>
        <w:t xml:space="preserve"> relativo ao domicilio ou sede do licitante, pertinente ao seu ramo de atividades;</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7C1A49" w:rsidRDefault="007C1A49" w:rsidP="007C1A49">
      <w:pPr>
        <w:tabs>
          <w:tab w:val="left" w:pos="4800"/>
        </w:tabs>
        <w:spacing w:line="360"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2D2534" w:rsidRPr="00520861" w:rsidRDefault="002D2534" w:rsidP="007C1A49">
      <w:pPr>
        <w:tabs>
          <w:tab w:val="left" w:pos="4800"/>
        </w:tabs>
        <w:spacing w:line="360" w:lineRule="auto"/>
        <w:jc w:val="both"/>
        <w:rPr>
          <w:rFonts w:ascii="Arial" w:hAnsi="Arial" w:cs="Arial"/>
          <w:sz w:val="20"/>
          <w:szCs w:val="20"/>
        </w:rPr>
      </w:pPr>
    </w:p>
    <w:p w:rsidR="007C1A49" w:rsidRPr="00D431E7" w:rsidRDefault="007C1A49" w:rsidP="007C1A49">
      <w:pPr>
        <w:spacing w:line="360" w:lineRule="auto"/>
        <w:ind w:firstLine="284"/>
        <w:jc w:val="both"/>
        <w:rPr>
          <w:rFonts w:ascii="Arial" w:hAnsi="Arial" w:cs="Arial"/>
          <w:b/>
          <w:bCs/>
          <w:sz w:val="20"/>
          <w:szCs w:val="20"/>
        </w:rPr>
      </w:pPr>
      <w:r>
        <w:rPr>
          <w:rFonts w:ascii="Arial" w:hAnsi="Arial" w:cs="Arial"/>
          <w:b/>
          <w:sz w:val="20"/>
          <w:szCs w:val="20"/>
        </w:rPr>
        <w:lastRenderedPageBreak/>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7C1A49" w:rsidRPr="00520861" w:rsidRDefault="007C1A49" w:rsidP="007C1A49">
      <w:pPr>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7C1A49" w:rsidRPr="00520861" w:rsidRDefault="007C1A49" w:rsidP="007C1A49">
      <w:pPr>
        <w:tabs>
          <w:tab w:val="left" w:pos="4800"/>
        </w:tabs>
        <w:jc w:val="both"/>
        <w:rPr>
          <w:rFonts w:ascii="Arial" w:hAnsi="Arial" w:cs="Arial"/>
          <w:sz w:val="20"/>
          <w:szCs w:val="20"/>
        </w:rPr>
      </w:pPr>
    </w:p>
    <w:p w:rsidR="007C1A49" w:rsidRPr="00520861" w:rsidRDefault="007C1A49" w:rsidP="007C1A49">
      <w:pPr>
        <w:pStyle w:val="Recuodecorpodetexto2"/>
        <w:spacing w:line="240"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7C1A49" w:rsidRPr="00520861" w:rsidRDefault="007C1A49" w:rsidP="007C1A49">
      <w:pPr>
        <w:pStyle w:val="Recuodecorpodetexto2"/>
        <w:spacing w:line="240"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7C1A49" w:rsidRPr="00520861" w:rsidRDefault="007C1A49" w:rsidP="007C1A49">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7C1A49" w:rsidRPr="00520861" w:rsidRDefault="007C1A49" w:rsidP="007C1A49">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8 – DA ADJUDICAÇÃO:</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C1A49" w:rsidRPr="00520861" w:rsidRDefault="007C1A49" w:rsidP="007C1A49">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7C1A49" w:rsidRPr="00D431E7" w:rsidRDefault="007C1A49" w:rsidP="007C1A49">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9 – DOS RECURSOS ADMINISTRATIVOS:</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xml:space="preserve">. Constará na ata da sessão a síntese das razões de recurso apresentadas, bem como o registro de que todas as demais licitantes ficaram intimadas para, querendo, manifestarem-se sobre as razões do </w:t>
      </w:r>
      <w:r w:rsidRPr="00520861">
        <w:rPr>
          <w:rFonts w:ascii="Arial" w:hAnsi="Arial" w:cs="Arial"/>
          <w:sz w:val="20"/>
          <w:szCs w:val="20"/>
        </w:rPr>
        <w:lastRenderedPageBreak/>
        <w:t>recurso no prazo de 03 (três) dias corridos, após o término do prazo da recorrente, proporcionando-se, a todas, vista imediata do processo.</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7C1A49" w:rsidRPr="00520861" w:rsidRDefault="007C1A49" w:rsidP="007C1A49">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C1A49" w:rsidRPr="00E8449F" w:rsidRDefault="007C1A49" w:rsidP="007C1A49">
      <w:pPr>
        <w:pStyle w:val="Recuodecorpodetexto2"/>
        <w:spacing w:before="240" w:after="0" w:line="360" w:lineRule="auto"/>
        <w:ind w:left="0"/>
        <w:jc w:val="both"/>
        <w:rPr>
          <w:rFonts w:ascii="Arial" w:hAnsi="Arial" w:cs="Arial"/>
          <w:b/>
          <w:sz w:val="20"/>
          <w:szCs w:val="20"/>
        </w:rPr>
      </w:pPr>
      <w:r>
        <w:rPr>
          <w:rFonts w:ascii="Arial" w:hAnsi="Arial" w:cs="Arial"/>
          <w:b/>
          <w:sz w:val="20"/>
          <w:szCs w:val="20"/>
        </w:rPr>
        <w:t>10 - DO PRAZO DE VALIDADE</w:t>
      </w:r>
      <w:r w:rsidRPr="00D431E7">
        <w:rPr>
          <w:rFonts w:ascii="Arial" w:hAnsi="Arial" w:cs="Arial"/>
          <w:b/>
          <w:sz w:val="20"/>
          <w:szCs w:val="20"/>
        </w:rPr>
        <w:t>:</w:t>
      </w:r>
    </w:p>
    <w:p w:rsidR="007C1A49" w:rsidRPr="00520861" w:rsidRDefault="007C1A49" w:rsidP="007C1A49">
      <w:pPr>
        <w:pStyle w:val="Recuodecorpodetexto2"/>
        <w:spacing w:line="360" w:lineRule="auto"/>
        <w:ind w:left="0"/>
        <w:jc w:val="both"/>
        <w:rPr>
          <w:rFonts w:ascii="Arial" w:hAnsi="Arial" w:cs="Arial"/>
          <w:sz w:val="20"/>
          <w:szCs w:val="20"/>
        </w:rPr>
      </w:pPr>
      <w:r>
        <w:rPr>
          <w:rFonts w:ascii="Arial" w:hAnsi="Arial" w:cs="Arial"/>
          <w:b/>
          <w:sz w:val="20"/>
          <w:szCs w:val="20"/>
        </w:rPr>
        <w:t>10.1</w:t>
      </w:r>
      <w:r w:rsidRPr="00D9023C">
        <w:rPr>
          <w:rFonts w:ascii="Arial" w:hAnsi="Arial" w:cs="Arial"/>
          <w:b/>
          <w:sz w:val="20"/>
          <w:szCs w:val="20"/>
        </w:rPr>
        <w:t>.</w:t>
      </w:r>
      <w:r w:rsidRPr="00520861">
        <w:rPr>
          <w:rFonts w:ascii="Arial" w:hAnsi="Arial" w:cs="Arial"/>
          <w:sz w:val="20"/>
          <w:szCs w:val="20"/>
        </w:rPr>
        <w:t xml:space="preserve"> O </w:t>
      </w:r>
      <w:r>
        <w:rPr>
          <w:rFonts w:ascii="Arial" w:hAnsi="Arial" w:cs="Arial"/>
          <w:sz w:val="20"/>
          <w:szCs w:val="20"/>
        </w:rPr>
        <w:t>prazo de validade da Ata de Registro de Preços é de 12 meses a contar de sua contratação.</w:t>
      </w:r>
    </w:p>
    <w:p w:rsidR="007C1A49" w:rsidRPr="00D431E7" w:rsidRDefault="007C1A49" w:rsidP="002A214C">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11 – DA ENTREGA E PAGAMENTO:</w:t>
      </w:r>
    </w:p>
    <w:p w:rsidR="007C1A49" w:rsidRPr="00520861" w:rsidRDefault="007C1A49" w:rsidP="002A214C">
      <w:pPr>
        <w:pStyle w:val="Recuodecorpodetexto2"/>
        <w:spacing w:before="240" w:line="240"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Os itens</w:t>
      </w:r>
      <w:r w:rsidRPr="00327298">
        <w:rPr>
          <w:rFonts w:ascii="Arial" w:hAnsi="Arial" w:cs="Arial"/>
          <w:sz w:val="20"/>
          <w:szCs w:val="20"/>
        </w:rPr>
        <w:t xml:space="preserve"> do objeto</w:t>
      </w:r>
      <w:r>
        <w:rPr>
          <w:rFonts w:ascii="Arial" w:hAnsi="Arial" w:cs="Arial"/>
          <w:sz w:val="20"/>
          <w:szCs w:val="20"/>
        </w:rPr>
        <w:t xml:space="preserve"> deste Edital deverão ser entregues</w:t>
      </w:r>
      <w:r w:rsidRPr="00327298">
        <w:rPr>
          <w:rFonts w:ascii="Arial" w:hAnsi="Arial" w:cs="Arial"/>
          <w:sz w:val="20"/>
          <w:szCs w:val="20"/>
        </w:rPr>
        <w:t xml:space="preserve">, de acordo com a necessidade </w:t>
      </w:r>
      <w:r>
        <w:rPr>
          <w:rFonts w:ascii="Arial" w:hAnsi="Arial" w:cs="Arial"/>
          <w:sz w:val="20"/>
          <w:szCs w:val="20"/>
        </w:rPr>
        <w:t xml:space="preserve">do município em prazo não superior a </w:t>
      </w:r>
      <w:proofErr w:type="gramStart"/>
      <w:r>
        <w:rPr>
          <w:rFonts w:ascii="Arial" w:hAnsi="Arial" w:cs="Arial"/>
          <w:sz w:val="20"/>
          <w:szCs w:val="20"/>
        </w:rPr>
        <w:t>5</w:t>
      </w:r>
      <w:proofErr w:type="gramEnd"/>
      <w:r>
        <w:rPr>
          <w:rFonts w:ascii="Arial" w:hAnsi="Arial" w:cs="Arial"/>
          <w:sz w:val="20"/>
          <w:szCs w:val="20"/>
        </w:rPr>
        <w:t xml:space="preserve"> dias  após o solicitado. </w:t>
      </w:r>
    </w:p>
    <w:p w:rsidR="007C1A49"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O material será entregue no pátio da Prefeitura, sito a Rua Júlio </w:t>
      </w:r>
      <w:proofErr w:type="spellStart"/>
      <w:r>
        <w:rPr>
          <w:rFonts w:ascii="Arial" w:hAnsi="Arial" w:cs="Arial"/>
          <w:sz w:val="20"/>
          <w:szCs w:val="20"/>
        </w:rPr>
        <w:t>Bridi</w:t>
      </w:r>
      <w:proofErr w:type="spellEnd"/>
      <w:r>
        <w:rPr>
          <w:rFonts w:ascii="Arial" w:hAnsi="Arial" w:cs="Arial"/>
          <w:sz w:val="20"/>
          <w:szCs w:val="20"/>
        </w:rPr>
        <w:t xml:space="preserve">, 523, </w:t>
      </w:r>
      <w:proofErr w:type="gramStart"/>
      <w:r>
        <w:rPr>
          <w:rFonts w:ascii="Arial" w:hAnsi="Arial" w:cs="Arial"/>
          <w:sz w:val="20"/>
          <w:szCs w:val="20"/>
        </w:rPr>
        <w:t>Ibarama-RS</w:t>
      </w:r>
      <w:proofErr w:type="gramEnd"/>
      <w:r>
        <w:rPr>
          <w:rFonts w:ascii="Arial" w:hAnsi="Arial" w:cs="Arial"/>
          <w:sz w:val="20"/>
          <w:szCs w:val="20"/>
        </w:rPr>
        <w:t>..</w:t>
      </w:r>
    </w:p>
    <w:p w:rsidR="007C1A49"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dos </w:t>
      </w:r>
      <w:r>
        <w:rPr>
          <w:rFonts w:ascii="Arial" w:hAnsi="Arial" w:cs="Arial"/>
          <w:sz w:val="20"/>
          <w:szCs w:val="20"/>
        </w:rPr>
        <w:t xml:space="preserve">tubos de concreto </w:t>
      </w:r>
      <w:r w:rsidRPr="00520861">
        <w:rPr>
          <w:rFonts w:ascii="Arial" w:hAnsi="Arial" w:cs="Arial"/>
          <w:sz w:val="20"/>
          <w:szCs w:val="20"/>
        </w:rPr>
        <w:t xml:space="preserve">contratados, a CONTRATADA não fará jus a qualquer indenização ou reparação pela diminuição da 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7C1A49"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dos tubos</w:t>
      </w:r>
      <w:r w:rsidRPr="00520861">
        <w:rPr>
          <w:rFonts w:ascii="Arial" w:hAnsi="Arial" w:cs="Arial"/>
          <w:sz w:val="20"/>
          <w:szCs w:val="20"/>
        </w:rPr>
        <w:t xml:space="preserve"> </w:t>
      </w:r>
      <w:r>
        <w:rPr>
          <w:rFonts w:ascii="Arial" w:hAnsi="Arial" w:cs="Arial"/>
          <w:sz w:val="20"/>
          <w:szCs w:val="20"/>
        </w:rPr>
        <w:t xml:space="preserve">será em até 15(quinze) dias após a entrega. </w:t>
      </w:r>
    </w:p>
    <w:p w:rsidR="007C1A49" w:rsidRPr="002F1F68"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compra do </w:t>
      </w:r>
      <w:r w:rsidRPr="002F1F68">
        <w:rPr>
          <w:rFonts w:ascii="Arial" w:hAnsi="Arial" w:cs="Arial"/>
          <w:sz w:val="20"/>
          <w:szCs w:val="20"/>
        </w:rPr>
        <w:t>produto juntamente com o produto.</w:t>
      </w:r>
    </w:p>
    <w:p w:rsidR="007C1A49" w:rsidRPr="00261988" w:rsidRDefault="007C1A49" w:rsidP="007C1A49">
      <w:pPr>
        <w:pStyle w:val="Recuodecorpodetex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p w:rsidR="007C1A49" w:rsidRDefault="007C1A49" w:rsidP="007C1A49">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05</w:t>
      </w:r>
      <w:r w:rsidRPr="00B00878">
        <w:rPr>
          <w:rFonts w:ascii="Arial" w:hAnsi="Arial" w:cs="Arial"/>
          <w:sz w:val="20"/>
          <w:szCs w:val="20"/>
        </w:rPr>
        <w:t xml:space="preserve"> – SECRETARIA</w:t>
      </w:r>
      <w:proofErr w:type="gramEnd"/>
      <w:r w:rsidRPr="00B00878">
        <w:rPr>
          <w:rFonts w:ascii="Arial" w:hAnsi="Arial" w:cs="Arial"/>
          <w:sz w:val="20"/>
          <w:szCs w:val="20"/>
        </w:rPr>
        <w:t xml:space="preserve"> DE </w:t>
      </w:r>
      <w:r>
        <w:rPr>
          <w:rFonts w:ascii="Arial" w:hAnsi="Arial" w:cs="Arial"/>
          <w:sz w:val="20"/>
          <w:szCs w:val="20"/>
        </w:rPr>
        <w:t>OBRAS E SERVIÇOS PÚBLICOS E TRÂNSITO</w:t>
      </w:r>
    </w:p>
    <w:p w:rsidR="007C1A49" w:rsidRPr="002D1A50" w:rsidRDefault="007C1A49" w:rsidP="007C1A49">
      <w:pPr>
        <w:tabs>
          <w:tab w:val="left" w:pos="-3240"/>
          <w:tab w:val="left" w:pos="-2520"/>
        </w:tabs>
        <w:jc w:val="both"/>
        <w:rPr>
          <w:rFonts w:ascii="Arial" w:hAnsi="Arial" w:cs="Arial"/>
          <w:sz w:val="20"/>
          <w:szCs w:val="20"/>
        </w:rPr>
      </w:pPr>
      <w:r w:rsidRPr="002D1A50">
        <w:rPr>
          <w:rFonts w:ascii="Arial" w:hAnsi="Arial" w:cs="Arial"/>
          <w:sz w:val="20"/>
          <w:szCs w:val="20"/>
        </w:rPr>
        <w:t xml:space="preserve">UNIDADE: </w:t>
      </w:r>
      <w:proofErr w:type="gramStart"/>
      <w:r w:rsidRPr="002D1A50">
        <w:rPr>
          <w:rFonts w:ascii="Arial" w:hAnsi="Arial" w:cs="Arial"/>
          <w:sz w:val="20"/>
          <w:szCs w:val="20"/>
        </w:rPr>
        <w:t>01 – UNIDADES</w:t>
      </w:r>
      <w:proofErr w:type="gramEnd"/>
      <w:r w:rsidRPr="002D1A50">
        <w:rPr>
          <w:rFonts w:ascii="Arial" w:hAnsi="Arial" w:cs="Arial"/>
          <w:sz w:val="20"/>
          <w:szCs w:val="20"/>
        </w:rPr>
        <w:t xml:space="preserve"> SUBORDINADAS</w:t>
      </w:r>
    </w:p>
    <w:p w:rsidR="007C1A49" w:rsidRPr="00B00878" w:rsidRDefault="007C1A49" w:rsidP="007C1A4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r w:rsidR="002D1A50">
        <w:rPr>
          <w:rFonts w:ascii="Arial" w:hAnsi="Arial" w:cs="Arial"/>
          <w:sz w:val="20"/>
          <w:szCs w:val="20"/>
        </w:rPr>
        <w:t>2052</w:t>
      </w:r>
      <w:r w:rsidRPr="00B00878">
        <w:rPr>
          <w:rFonts w:ascii="Arial" w:hAnsi="Arial" w:cs="Arial"/>
          <w:sz w:val="20"/>
          <w:szCs w:val="20"/>
        </w:rPr>
        <w:t xml:space="preserve"> –</w:t>
      </w:r>
      <w:r>
        <w:rPr>
          <w:rFonts w:ascii="Arial" w:hAnsi="Arial" w:cs="Arial"/>
          <w:sz w:val="20"/>
          <w:szCs w:val="20"/>
        </w:rPr>
        <w:t xml:space="preserve"> </w:t>
      </w:r>
      <w:r w:rsidR="002D1A50">
        <w:rPr>
          <w:rFonts w:ascii="Arial" w:hAnsi="Arial" w:cs="Arial"/>
          <w:sz w:val="20"/>
          <w:szCs w:val="20"/>
        </w:rPr>
        <w:t>AMPLIAÇÃO, MANUT. E CONSERVAÇÃO DE ESTRADAS MUNICIPAIS</w:t>
      </w:r>
    </w:p>
    <w:p w:rsidR="007C1A49" w:rsidRDefault="007C1A49" w:rsidP="007C1A49">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3.3.90.30.00.00.00.00.00.0001</w:t>
      </w:r>
      <w:r w:rsidRPr="00B00878">
        <w:rPr>
          <w:rFonts w:ascii="Arial" w:hAnsi="Arial" w:cs="Arial"/>
          <w:sz w:val="20"/>
          <w:szCs w:val="20"/>
        </w:rPr>
        <w:t xml:space="preserve"> – Material de Consumo</w:t>
      </w:r>
    </w:p>
    <w:p w:rsidR="007C1A49" w:rsidRDefault="007C1A49" w:rsidP="002D1A50">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w:t>
      </w:r>
      <w:r w:rsidR="002D1A50">
        <w:rPr>
          <w:rFonts w:ascii="Arial" w:hAnsi="Arial" w:cs="Arial"/>
          <w:sz w:val="20"/>
          <w:szCs w:val="20"/>
        </w:rPr>
        <w:t>3.3.90.30.00.00.00.00.00.1041</w:t>
      </w:r>
      <w:r w:rsidR="002D1A50" w:rsidRPr="00B00878">
        <w:rPr>
          <w:rFonts w:ascii="Arial" w:hAnsi="Arial" w:cs="Arial"/>
          <w:sz w:val="20"/>
          <w:szCs w:val="20"/>
        </w:rPr>
        <w:t xml:space="preserve"> – Material de Consumo</w:t>
      </w:r>
    </w:p>
    <w:p w:rsidR="007C1A49" w:rsidRDefault="007C1A49" w:rsidP="007C1A49">
      <w:pPr>
        <w:pStyle w:val="Recuodecorpodetexto2"/>
        <w:spacing w:after="0" w:line="240" w:lineRule="auto"/>
        <w:ind w:left="0"/>
        <w:jc w:val="both"/>
        <w:rPr>
          <w:rFonts w:ascii="Arial" w:hAnsi="Arial" w:cs="Arial"/>
          <w:sz w:val="20"/>
          <w:szCs w:val="20"/>
        </w:rPr>
      </w:pPr>
    </w:p>
    <w:p w:rsidR="002D1A50" w:rsidRDefault="00D23119" w:rsidP="002D1A50">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002D1A50" w:rsidRPr="00B00878">
        <w:rPr>
          <w:rFonts w:ascii="Arial" w:hAnsi="Arial" w:cs="Arial"/>
          <w:sz w:val="20"/>
          <w:szCs w:val="20"/>
        </w:rPr>
        <w:t xml:space="preserve"> – SECRETARIA</w:t>
      </w:r>
      <w:proofErr w:type="gramEnd"/>
      <w:r w:rsidR="002D1A50" w:rsidRPr="00B00878">
        <w:rPr>
          <w:rFonts w:ascii="Arial" w:hAnsi="Arial" w:cs="Arial"/>
          <w:sz w:val="20"/>
          <w:szCs w:val="20"/>
        </w:rPr>
        <w:t xml:space="preserve"> DE </w:t>
      </w:r>
      <w:r>
        <w:rPr>
          <w:rFonts w:ascii="Arial" w:hAnsi="Arial" w:cs="Arial"/>
          <w:sz w:val="20"/>
          <w:szCs w:val="20"/>
        </w:rPr>
        <w:t>EDUCAÇÃO, CULTURA, TURISMO E DESPORTO</w:t>
      </w:r>
    </w:p>
    <w:p w:rsidR="002D1A50" w:rsidRPr="002D1A50" w:rsidRDefault="002D1A50" w:rsidP="002D1A50">
      <w:pPr>
        <w:tabs>
          <w:tab w:val="left" w:pos="-3240"/>
          <w:tab w:val="left" w:pos="-2520"/>
        </w:tabs>
        <w:jc w:val="both"/>
        <w:rPr>
          <w:rFonts w:ascii="Arial" w:hAnsi="Arial" w:cs="Arial"/>
          <w:sz w:val="20"/>
          <w:szCs w:val="20"/>
        </w:rPr>
      </w:pPr>
      <w:r w:rsidRPr="002D1A50">
        <w:rPr>
          <w:rFonts w:ascii="Arial" w:hAnsi="Arial" w:cs="Arial"/>
          <w:sz w:val="20"/>
          <w:szCs w:val="20"/>
        </w:rPr>
        <w:t xml:space="preserve">UNIDADE: 01 – </w:t>
      </w:r>
      <w:r w:rsidR="00D23119">
        <w:rPr>
          <w:rFonts w:ascii="Arial" w:hAnsi="Arial" w:cs="Arial"/>
          <w:sz w:val="20"/>
          <w:szCs w:val="20"/>
        </w:rPr>
        <w:t>MANUTENÇÃO DO ENSINO</w:t>
      </w:r>
    </w:p>
    <w:p w:rsidR="002D1A50" w:rsidRPr="00B00878" w:rsidRDefault="002D1A50" w:rsidP="002D1A50">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sidR="00D23119">
        <w:rPr>
          <w:rFonts w:ascii="Arial" w:hAnsi="Arial" w:cs="Arial"/>
          <w:sz w:val="20"/>
          <w:szCs w:val="20"/>
        </w:rPr>
        <w:t>2020</w:t>
      </w:r>
      <w:r w:rsidRPr="00B00878">
        <w:rPr>
          <w:rFonts w:ascii="Arial" w:hAnsi="Arial" w:cs="Arial"/>
          <w:sz w:val="20"/>
          <w:szCs w:val="20"/>
        </w:rPr>
        <w:t xml:space="preserve"> –</w:t>
      </w:r>
      <w:r>
        <w:rPr>
          <w:rFonts w:ascii="Arial" w:hAnsi="Arial" w:cs="Arial"/>
          <w:sz w:val="20"/>
          <w:szCs w:val="20"/>
        </w:rPr>
        <w:t xml:space="preserve"> </w:t>
      </w:r>
      <w:r w:rsidR="00D23119">
        <w:rPr>
          <w:rFonts w:ascii="Arial" w:hAnsi="Arial" w:cs="Arial"/>
          <w:sz w:val="20"/>
          <w:szCs w:val="20"/>
        </w:rPr>
        <w:t>TRANSPORTE ESCOLAR – ENSINO</w:t>
      </w:r>
      <w:proofErr w:type="gramEnd"/>
      <w:r w:rsidR="00D23119">
        <w:rPr>
          <w:rFonts w:ascii="Arial" w:hAnsi="Arial" w:cs="Arial"/>
          <w:sz w:val="20"/>
          <w:szCs w:val="20"/>
        </w:rPr>
        <w:t xml:space="preserve"> FUNDAMENTAL</w:t>
      </w:r>
    </w:p>
    <w:p w:rsidR="002D1A50" w:rsidRDefault="002D1A50" w:rsidP="002D1A5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sidR="00D23119">
        <w:rPr>
          <w:rFonts w:ascii="Arial" w:hAnsi="Arial" w:cs="Arial"/>
          <w:sz w:val="20"/>
          <w:szCs w:val="20"/>
        </w:rPr>
        <w:t>O: 3.3.90.30.00.00.00.00.00.0020</w:t>
      </w:r>
      <w:r w:rsidRPr="00B00878">
        <w:rPr>
          <w:rFonts w:ascii="Arial" w:hAnsi="Arial" w:cs="Arial"/>
          <w:sz w:val="20"/>
          <w:szCs w:val="20"/>
        </w:rPr>
        <w:t xml:space="preserve"> – Material de Consumo</w:t>
      </w:r>
    </w:p>
    <w:p w:rsidR="002D1A50" w:rsidRDefault="002D1A50" w:rsidP="002D1A50">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w:t>
      </w:r>
      <w:r w:rsidR="00D23119">
        <w:rPr>
          <w:rFonts w:ascii="Arial" w:hAnsi="Arial" w:cs="Arial"/>
          <w:sz w:val="20"/>
          <w:szCs w:val="20"/>
        </w:rPr>
        <w:t>.3.90.30.00.00.00.00.00.003</w:t>
      </w:r>
      <w:r>
        <w:rPr>
          <w:rFonts w:ascii="Arial" w:hAnsi="Arial" w:cs="Arial"/>
          <w:sz w:val="20"/>
          <w:szCs w:val="20"/>
        </w:rPr>
        <w:t>1</w:t>
      </w:r>
      <w:r w:rsidRPr="00B00878">
        <w:rPr>
          <w:rFonts w:ascii="Arial" w:hAnsi="Arial" w:cs="Arial"/>
          <w:sz w:val="20"/>
          <w:szCs w:val="20"/>
        </w:rPr>
        <w:t xml:space="preserve"> – Material de Consumo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3.3.90.30.00.00.00.00.00.1011</w:t>
      </w:r>
      <w:r w:rsidRPr="00B00878">
        <w:rPr>
          <w:rFonts w:ascii="Arial" w:hAnsi="Arial" w:cs="Arial"/>
          <w:sz w:val="20"/>
          <w:szCs w:val="20"/>
        </w:rPr>
        <w:t xml:space="preserve"> – Material de Consumo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3.3.90.30.00.00.00.00.00.1016</w:t>
      </w:r>
      <w:r w:rsidRPr="00B00878">
        <w:rPr>
          <w:rFonts w:ascii="Arial" w:hAnsi="Arial" w:cs="Arial"/>
          <w:sz w:val="20"/>
          <w:szCs w:val="20"/>
        </w:rPr>
        <w:t xml:space="preserve"> – Material de Consumo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3.3.90.30.00.00.00.00.00.1040</w:t>
      </w:r>
      <w:r w:rsidRPr="00B00878">
        <w:rPr>
          <w:rFonts w:ascii="Arial" w:hAnsi="Arial" w:cs="Arial"/>
          <w:sz w:val="20"/>
          <w:szCs w:val="20"/>
        </w:rPr>
        <w:t xml:space="preserve"> – Material de Consumo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3.3.90.30.00.00.00.00.00.1062</w:t>
      </w:r>
      <w:r w:rsidRPr="00B00878">
        <w:rPr>
          <w:rFonts w:ascii="Arial" w:hAnsi="Arial" w:cs="Arial"/>
          <w:sz w:val="20"/>
          <w:szCs w:val="20"/>
        </w:rPr>
        <w:t xml:space="preserve"> – Material de Consumo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p>
    <w:p w:rsidR="00D23119" w:rsidRPr="00B00878" w:rsidRDefault="00D23119" w:rsidP="00D2311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sidR="00111DA9">
        <w:rPr>
          <w:rFonts w:ascii="Arial" w:hAnsi="Arial" w:cs="Arial"/>
          <w:sz w:val="20"/>
          <w:szCs w:val="20"/>
        </w:rPr>
        <w:t>2021</w:t>
      </w:r>
      <w:r w:rsidRPr="00B00878">
        <w:rPr>
          <w:rFonts w:ascii="Arial" w:hAnsi="Arial" w:cs="Arial"/>
          <w:sz w:val="20"/>
          <w:szCs w:val="20"/>
        </w:rPr>
        <w:t xml:space="preserve"> –</w:t>
      </w:r>
      <w:r>
        <w:rPr>
          <w:rFonts w:ascii="Arial" w:hAnsi="Arial" w:cs="Arial"/>
          <w:sz w:val="20"/>
          <w:szCs w:val="20"/>
        </w:rPr>
        <w:t xml:space="preserve"> TRANSPORTE</w:t>
      </w:r>
      <w:proofErr w:type="gramEnd"/>
      <w:r>
        <w:rPr>
          <w:rFonts w:ascii="Arial" w:hAnsi="Arial" w:cs="Arial"/>
          <w:sz w:val="20"/>
          <w:szCs w:val="20"/>
        </w:rPr>
        <w:t xml:space="preserve"> </w:t>
      </w:r>
      <w:r w:rsidR="00111DA9">
        <w:rPr>
          <w:rFonts w:ascii="Arial" w:hAnsi="Arial" w:cs="Arial"/>
          <w:sz w:val="20"/>
          <w:szCs w:val="20"/>
        </w:rPr>
        <w:t>ENSINO MÉDIO</w:t>
      </w:r>
    </w:p>
    <w:p w:rsidR="00D23119" w:rsidRDefault="00D23119" w:rsidP="00D23119">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3.3.90.30.00.00.00.00.00.1040</w:t>
      </w:r>
      <w:r w:rsidRPr="00B00878">
        <w:rPr>
          <w:rFonts w:ascii="Arial" w:hAnsi="Arial" w:cs="Arial"/>
          <w:sz w:val="20"/>
          <w:szCs w:val="20"/>
        </w:rPr>
        <w:t xml:space="preserve"> – Material de Consumo</w:t>
      </w:r>
    </w:p>
    <w:p w:rsidR="00111DA9" w:rsidRDefault="00111DA9" w:rsidP="00D23119">
      <w:pPr>
        <w:pStyle w:val="Recuodecorpodetexto3"/>
        <w:tabs>
          <w:tab w:val="left" w:pos="-3240"/>
          <w:tab w:val="left" w:pos="-2520"/>
        </w:tabs>
        <w:spacing w:after="0"/>
        <w:ind w:left="0"/>
        <w:jc w:val="both"/>
        <w:rPr>
          <w:rFonts w:ascii="Arial" w:hAnsi="Arial" w:cs="Arial"/>
          <w:sz w:val="20"/>
          <w:szCs w:val="20"/>
        </w:rPr>
      </w:pPr>
    </w:p>
    <w:p w:rsidR="00111DA9" w:rsidRPr="00B00878" w:rsidRDefault="00111DA9" w:rsidP="00111DA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2062</w:t>
      </w:r>
      <w:r w:rsidRPr="00B00878">
        <w:rPr>
          <w:rFonts w:ascii="Arial" w:hAnsi="Arial" w:cs="Arial"/>
          <w:sz w:val="20"/>
          <w:szCs w:val="20"/>
        </w:rPr>
        <w:t xml:space="preserve"> –</w:t>
      </w:r>
      <w:r>
        <w:rPr>
          <w:rFonts w:ascii="Arial" w:hAnsi="Arial" w:cs="Arial"/>
          <w:sz w:val="20"/>
          <w:szCs w:val="20"/>
        </w:rPr>
        <w:t xml:space="preserve"> TRANSPORTE ESCOLAR – EDUCAÇÃO</w:t>
      </w:r>
      <w:proofErr w:type="gramEnd"/>
      <w:r>
        <w:rPr>
          <w:rFonts w:ascii="Arial" w:hAnsi="Arial" w:cs="Arial"/>
          <w:sz w:val="20"/>
          <w:szCs w:val="20"/>
        </w:rPr>
        <w:t xml:space="preserve"> INFANTIL</w:t>
      </w:r>
    </w:p>
    <w:p w:rsidR="00111DA9" w:rsidRDefault="00111DA9" w:rsidP="00111DA9">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3.3.90.30.00.00.00.00.00.0020</w:t>
      </w:r>
      <w:r w:rsidRPr="00B00878">
        <w:rPr>
          <w:rFonts w:ascii="Arial" w:hAnsi="Arial" w:cs="Arial"/>
          <w:sz w:val="20"/>
          <w:szCs w:val="20"/>
        </w:rPr>
        <w:t xml:space="preserve"> – Material de Consumo</w:t>
      </w:r>
    </w:p>
    <w:p w:rsidR="00111DA9" w:rsidRDefault="00111DA9" w:rsidP="00111DA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3.3.90.30.00.00.00.00.00.0031</w:t>
      </w:r>
      <w:r w:rsidRPr="00B00878">
        <w:rPr>
          <w:rFonts w:ascii="Arial" w:hAnsi="Arial" w:cs="Arial"/>
          <w:sz w:val="20"/>
          <w:szCs w:val="20"/>
        </w:rPr>
        <w:t xml:space="preserve"> – Material de Consumo</w:t>
      </w:r>
    </w:p>
    <w:p w:rsidR="00111DA9" w:rsidRDefault="00111DA9" w:rsidP="00111DA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                    3.3.90.30.00.00.00.00.00.1040</w:t>
      </w:r>
      <w:r w:rsidRPr="00B00878">
        <w:rPr>
          <w:rFonts w:ascii="Arial" w:hAnsi="Arial" w:cs="Arial"/>
          <w:sz w:val="20"/>
          <w:szCs w:val="20"/>
        </w:rPr>
        <w:t xml:space="preserve"> – Material de Consumo</w:t>
      </w:r>
    </w:p>
    <w:p w:rsidR="002D1A50" w:rsidRDefault="002D1A50" w:rsidP="007C1A49">
      <w:pPr>
        <w:pStyle w:val="Recuodecorpodetexto2"/>
        <w:spacing w:after="0" w:line="240" w:lineRule="auto"/>
        <w:ind w:left="0"/>
        <w:jc w:val="both"/>
        <w:rPr>
          <w:rFonts w:ascii="Arial" w:hAnsi="Arial" w:cs="Arial"/>
          <w:sz w:val="20"/>
          <w:szCs w:val="20"/>
        </w:rPr>
      </w:pPr>
    </w:p>
    <w:p w:rsidR="002A214C" w:rsidRDefault="002A214C" w:rsidP="007C1A49">
      <w:pPr>
        <w:pStyle w:val="Recuodecorpodetexto2"/>
        <w:spacing w:after="0" w:line="240" w:lineRule="auto"/>
        <w:ind w:left="0"/>
        <w:jc w:val="both"/>
        <w:rPr>
          <w:rFonts w:ascii="Arial" w:hAnsi="Arial" w:cs="Arial"/>
          <w:sz w:val="20"/>
          <w:szCs w:val="20"/>
        </w:rPr>
      </w:pPr>
    </w:p>
    <w:p w:rsidR="002A214C" w:rsidRDefault="002A214C" w:rsidP="007C1A49">
      <w:pPr>
        <w:pStyle w:val="Recuodecorpodetexto2"/>
        <w:spacing w:after="0" w:line="240" w:lineRule="auto"/>
        <w:ind w:left="0"/>
        <w:jc w:val="both"/>
        <w:rPr>
          <w:rFonts w:ascii="Arial" w:hAnsi="Arial" w:cs="Arial"/>
          <w:sz w:val="20"/>
          <w:szCs w:val="20"/>
        </w:rPr>
      </w:pPr>
    </w:p>
    <w:p w:rsidR="002D1A50" w:rsidRDefault="00D23119" w:rsidP="002D1A50">
      <w:pPr>
        <w:tabs>
          <w:tab w:val="left" w:pos="-3240"/>
          <w:tab w:val="left" w:pos="-2520"/>
        </w:tabs>
        <w:jc w:val="both"/>
        <w:rPr>
          <w:rFonts w:ascii="Arial" w:hAnsi="Arial" w:cs="Arial"/>
          <w:sz w:val="20"/>
          <w:szCs w:val="20"/>
        </w:rPr>
      </w:pPr>
      <w:r>
        <w:rPr>
          <w:rFonts w:ascii="Arial" w:hAnsi="Arial" w:cs="Arial"/>
          <w:sz w:val="20"/>
          <w:szCs w:val="20"/>
        </w:rPr>
        <w:lastRenderedPageBreak/>
        <w:t xml:space="preserve">ÓRGÃO: </w:t>
      </w:r>
      <w:proofErr w:type="gramStart"/>
      <w:r>
        <w:rPr>
          <w:rFonts w:ascii="Arial" w:hAnsi="Arial" w:cs="Arial"/>
          <w:sz w:val="20"/>
          <w:szCs w:val="20"/>
        </w:rPr>
        <w:t>08</w:t>
      </w:r>
      <w:r w:rsidR="002D1A50" w:rsidRPr="00B00878">
        <w:rPr>
          <w:rFonts w:ascii="Arial" w:hAnsi="Arial" w:cs="Arial"/>
          <w:sz w:val="20"/>
          <w:szCs w:val="20"/>
        </w:rPr>
        <w:t xml:space="preserve"> – SECRETARIA</w:t>
      </w:r>
      <w:proofErr w:type="gramEnd"/>
      <w:r w:rsidR="002D1A50" w:rsidRPr="00B00878">
        <w:rPr>
          <w:rFonts w:ascii="Arial" w:hAnsi="Arial" w:cs="Arial"/>
          <w:sz w:val="20"/>
          <w:szCs w:val="20"/>
        </w:rPr>
        <w:t xml:space="preserve"> DE </w:t>
      </w:r>
      <w:r>
        <w:rPr>
          <w:rFonts w:ascii="Arial" w:hAnsi="Arial" w:cs="Arial"/>
          <w:sz w:val="20"/>
          <w:szCs w:val="20"/>
        </w:rPr>
        <w:t>AGRICULTURA E FOMENTO ECONOMICO</w:t>
      </w:r>
    </w:p>
    <w:p w:rsidR="002D1A50" w:rsidRPr="002D1A50" w:rsidRDefault="002D1A50" w:rsidP="002D1A50">
      <w:pPr>
        <w:tabs>
          <w:tab w:val="left" w:pos="-3240"/>
          <w:tab w:val="left" w:pos="-2520"/>
        </w:tabs>
        <w:jc w:val="both"/>
        <w:rPr>
          <w:rFonts w:ascii="Arial" w:hAnsi="Arial" w:cs="Arial"/>
          <w:sz w:val="20"/>
          <w:szCs w:val="20"/>
        </w:rPr>
      </w:pPr>
      <w:r w:rsidRPr="002D1A50">
        <w:rPr>
          <w:rFonts w:ascii="Arial" w:hAnsi="Arial" w:cs="Arial"/>
          <w:sz w:val="20"/>
          <w:szCs w:val="20"/>
        </w:rPr>
        <w:t xml:space="preserve">UNIDADE: </w:t>
      </w:r>
      <w:proofErr w:type="gramStart"/>
      <w:r w:rsidRPr="002D1A50">
        <w:rPr>
          <w:rFonts w:ascii="Arial" w:hAnsi="Arial" w:cs="Arial"/>
          <w:sz w:val="20"/>
          <w:szCs w:val="20"/>
        </w:rPr>
        <w:t>01 – UNIDADES</w:t>
      </w:r>
      <w:proofErr w:type="gramEnd"/>
      <w:r w:rsidRPr="002D1A50">
        <w:rPr>
          <w:rFonts w:ascii="Arial" w:hAnsi="Arial" w:cs="Arial"/>
          <w:sz w:val="20"/>
          <w:szCs w:val="20"/>
        </w:rPr>
        <w:t xml:space="preserve"> SUBORDINADAS</w:t>
      </w:r>
    </w:p>
    <w:p w:rsidR="002D1A50" w:rsidRPr="00B00878" w:rsidRDefault="002D1A50" w:rsidP="002D1A50">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sidR="00D23119">
        <w:rPr>
          <w:rFonts w:ascii="Arial" w:hAnsi="Arial" w:cs="Arial"/>
          <w:sz w:val="20"/>
          <w:szCs w:val="20"/>
        </w:rPr>
        <w:t>2045</w:t>
      </w:r>
      <w:r w:rsidRPr="00B00878">
        <w:rPr>
          <w:rFonts w:ascii="Arial" w:hAnsi="Arial" w:cs="Arial"/>
          <w:sz w:val="20"/>
          <w:szCs w:val="20"/>
        </w:rPr>
        <w:t xml:space="preserve"> –</w:t>
      </w:r>
      <w:r>
        <w:rPr>
          <w:rFonts w:ascii="Arial" w:hAnsi="Arial" w:cs="Arial"/>
          <w:sz w:val="20"/>
          <w:szCs w:val="20"/>
        </w:rPr>
        <w:t xml:space="preserve"> </w:t>
      </w:r>
      <w:r w:rsidR="00D23119">
        <w:rPr>
          <w:rFonts w:ascii="Arial" w:hAnsi="Arial" w:cs="Arial"/>
          <w:sz w:val="20"/>
          <w:szCs w:val="20"/>
        </w:rPr>
        <w:t>ASSISTÊNCIA</w:t>
      </w:r>
      <w:proofErr w:type="gramEnd"/>
      <w:r w:rsidR="00D23119">
        <w:rPr>
          <w:rFonts w:ascii="Arial" w:hAnsi="Arial" w:cs="Arial"/>
          <w:sz w:val="20"/>
          <w:szCs w:val="20"/>
        </w:rPr>
        <w:t xml:space="preserve"> AOS PRODUTORES RURAIS C/ PATRULHA AGRICOLA</w:t>
      </w:r>
    </w:p>
    <w:p w:rsidR="002D1A50" w:rsidRDefault="002D1A50" w:rsidP="002D1A5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3.3.90.30.00.00.00.00.00.0001</w:t>
      </w:r>
      <w:r w:rsidRPr="00B00878">
        <w:rPr>
          <w:rFonts w:ascii="Arial" w:hAnsi="Arial" w:cs="Arial"/>
          <w:sz w:val="20"/>
          <w:szCs w:val="20"/>
        </w:rPr>
        <w:t xml:space="preserve"> – Material de Consumo</w:t>
      </w:r>
    </w:p>
    <w:p w:rsidR="002D1A50" w:rsidRDefault="002A214C" w:rsidP="002A214C">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w:t>
      </w:r>
    </w:p>
    <w:p w:rsidR="007C1A49" w:rsidRPr="00D431E7" w:rsidRDefault="007C1A49" w:rsidP="007C1A49">
      <w:pPr>
        <w:pStyle w:val="Recuodecorpodetexto2"/>
        <w:spacing w:after="0" w:line="240"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sidRPr="00D431E7">
        <w:rPr>
          <w:rFonts w:ascii="Arial" w:hAnsi="Arial" w:cs="Arial"/>
          <w:b/>
          <w:sz w:val="20"/>
          <w:szCs w:val="20"/>
        </w:rPr>
        <w:t>:</w:t>
      </w:r>
    </w:p>
    <w:p w:rsidR="007C1A49" w:rsidRPr="00520861" w:rsidRDefault="007C1A49" w:rsidP="007C1A49">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12.1.</w:t>
      </w:r>
      <w:r w:rsidRPr="00520861">
        <w:rPr>
          <w:rFonts w:ascii="Arial" w:hAnsi="Arial" w:cs="Arial"/>
          <w:sz w:val="20"/>
          <w:szCs w:val="20"/>
        </w:rPr>
        <w:t xml:space="preserve"> Ocorrendo desequilíbrio econômico-financeiro do contrato, a administração poderá restabelecer a relação pactuada, nos termos do art. 65, Inc. II, letra d, da Lei nº 8.666/93, mediante comprovação documental e requerimento expresso de qualquer das partes.</w:t>
      </w:r>
    </w:p>
    <w:p w:rsidR="007C1A49" w:rsidRDefault="007C1A49" w:rsidP="007C1A49">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Pr>
          <w:rFonts w:ascii="Arial" w:hAnsi="Arial" w:cs="Arial"/>
          <w:sz w:val="20"/>
          <w:szCs w:val="20"/>
        </w:rPr>
        <w:t>do valor dos tubos, devidamente comprovados.</w:t>
      </w:r>
    </w:p>
    <w:p w:rsidR="007C1A49" w:rsidRPr="00520861" w:rsidRDefault="007C1A49" w:rsidP="007C1A49">
      <w:pPr>
        <w:pStyle w:val="Recuodecorpodetexto2"/>
        <w:spacing w:after="0" w:line="240" w:lineRule="auto"/>
        <w:ind w:left="0"/>
        <w:jc w:val="both"/>
        <w:rPr>
          <w:rFonts w:ascii="Arial" w:hAnsi="Arial" w:cs="Arial"/>
          <w:sz w:val="20"/>
          <w:szCs w:val="20"/>
        </w:rPr>
      </w:pPr>
    </w:p>
    <w:p w:rsidR="007C1A49" w:rsidRPr="00D431E7" w:rsidRDefault="007C1A49" w:rsidP="007C1A49">
      <w:pPr>
        <w:pStyle w:val="Recuodecorpodetexto2"/>
        <w:spacing w:line="240"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7C1A49" w:rsidRPr="00520861" w:rsidRDefault="007C1A49" w:rsidP="007C1A49">
      <w:pPr>
        <w:spacing w:after="120"/>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Ordem de Fornecimento;</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7C1A49" w:rsidRPr="00520861" w:rsidRDefault="007C1A49" w:rsidP="007C1A49">
      <w:pPr>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7C1A49" w:rsidRPr="00520861" w:rsidRDefault="007C1A49" w:rsidP="007C1A49">
      <w:pPr>
        <w:pStyle w:val="Corpodetexto21"/>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7C1A49" w:rsidRPr="00520861" w:rsidRDefault="007C1A49" w:rsidP="007C1A49">
      <w:pPr>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7C1A49" w:rsidRPr="00520861" w:rsidRDefault="007C1A49" w:rsidP="007C1A49">
      <w:pPr>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7C1A49" w:rsidRPr="00520861" w:rsidRDefault="007C1A49" w:rsidP="007C1A49">
      <w:pPr>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7C1A49" w:rsidRPr="00520861" w:rsidRDefault="007C1A49" w:rsidP="007C1A49">
      <w:pPr>
        <w:pStyle w:val="Corpodetexto21"/>
        <w:spacing w:after="240"/>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7C1A49" w:rsidRPr="00D431E7" w:rsidRDefault="007C1A49" w:rsidP="007C1A49">
      <w:pPr>
        <w:pStyle w:val="Recuodecorpodetexto2"/>
        <w:spacing w:line="240" w:lineRule="auto"/>
        <w:ind w:left="0"/>
        <w:jc w:val="both"/>
        <w:rPr>
          <w:rFonts w:ascii="Arial" w:hAnsi="Arial" w:cs="Arial"/>
          <w:b/>
          <w:sz w:val="20"/>
          <w:szCs w:val="20"/>
        </w:rPr>
      </w:pPr>
      <w:r w:rsidRPr="00D431E7">
        <w:rPr>
          <w:rFonts w:ascii="Arial" w:hAnsi="Arial" w:cs="Arial"/>
          <w:b/>
          <w:sz w:val="20"/>
          <w:szCs w:val="20"/>
        </w:rPr>
        <w:t>14 – DAS DISPOSIÇÕES GERAIS:</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xml:space="preserve">, ao município de Ibarama, setor de </w:t>
      </w:r>
      <w:r w:rsidRPr="0005269C">
        <w:rPr>
          <w:rFonts w:ascii="Arial" w:hAnsi="Arial" w:cs="Arial"/>
          <w:sz w:val="20"/>
          <w:szCs w:val="20"/>
        </w:rPr>
        <w:lastRenderedPageBreak/>
        <w:t>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Pr="00925533">
          <w:rPr>
            <w:rStyle w:val="Hyperlink"/>
            <w:rFonts w:ascii="Arial" w:hAnsi="Arial" w:cs="Arial"/>
            <w:sz w:val="20"/>
            <w:szCs w:val="20"/>
          </w:rPr>
          <w:t>licitacao@ibarama.com</w:t>
        </w:r>
      </w:hyperlink>
      <w:proofErr w:type="gramStart"/>
      <w:r>
        <w:rPr>
          <w:rFonts w:ascii="Arial" w:hAnsi="Arial" w:cs="Arial"/>
          <w:sz w:val="20"/>
          <w:szCs w:val="20"/>
        </w:rPr>
        <w:t xml:space="preserve"> </w:t>
      </w:r>
      <w:r w:rsidRPr="0005269C">
        <w:rPr>
          <w:rFonts w:ascii="Arial" w:hAnsi="Arial" w:cs="Arial"/>
          <w:sz w:val="20"/>
          <w:szCs w:val="20"/>
        </w:rPr>
        <w:t xml:space="preserve"> </w:t>
      </w:r>
      <w:proofErr w:type="gramEnd"/>
      <w:r>
        <w:rPr>
          <w:rFonts w:ascii="Arial" w:hAnsi="Arial" w:cs="Arial"/>
          <w:sz w:val="20"/>
          <w:szCs w:val="20"/>
        </w:rPr>
        <w:t xml:space="preserve">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no horário compreendido entre as 8:00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7C1A49" w:rsidRPr="00520861" w:rsidRDefault="007C1A49" w:rsidP="007C1A49">
      <w:pPr>
        <w:pStyle w:val="Recuodecorpodetexto2"/>
        <w:tabs>
          <w:tab w:val="left" w:pos="1680"/>
        </w:tabs>
        <w:spacing w:line="240"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7C1A49"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7C1A49" w:rsidRPr="0006643B" w:rsidRDefault="007C1A49" w:rsidP="007C1A49">
      <w:pPr>
        <w:pStyle w:val="Recuodecorpodetexto2"/>
        <w:spacing w:line="240"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7C1A49" w:rsidRPr="00B8259A" w:rsidRDefault="007C1A49" w:rsidP="007C1A49">
      <w:pPr>
        <w:pStyle w:val="Recuodecorpodetexto2"/>
        <w:spacing w:line="240" w:lineRule="auto"/>
        <w:ind w:left="0"/>
        <w:jc w:val="both"/>
        <w:rPr>
          <w:rFonts w:ascii="Arial" w:hAnsi="Arial" w:cs="Arial"/>
          <w:b/>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7C1A49" w:rsidRPr="00B8259A" w:rsidRDefault="007C1A49" w:rsidP="007C1A49">
      <w:pPr>
        <w:pStyle w:val="Recuodecorpodetexto2"/>
        <w:spacing w:line="240" w:lineRule="auto"/>
        <w:ind w:left="0"/>
        <w:jc w:val="both"/>
        <w:rPr>
          <w:rFonts w:ascii="Arial" w:hAnsi="Arial" w:cs="Arial"/>
          <w:sz w:val="20"/>
          <w:szCs w:val="20"/>
        </w:rPr>
      </w:pPr>
      <w:r>
        <w:rPr>
          <w:rFonts w:ascii="Arial" w:hAnsi="Arial" w:cs="Arial"/>
          <w:b/>
          <w:bCs/>
          <w:sz w:val="20"/>
          <w:szCs w:val="20"/>
        </w:rPr>
        <w:t>14.8.2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7C1A49" w:rsidRDefault="007C1A49" w:rsidP="007C1A49">
      <w:pPr>
        <w:pStyle w:val="Recuodecorpodetexto2"/>
        <w:spacing w:line="240" w:lineRule="auto"/>
        <w:ind w:left="0"/>
        <w:jc w:val="both"/>
        <w:rPr>
          <w:rFonts w:ascii="Arial" w:hAnsi="Arial" w:cs="Arial"/>
          <w:sz w:val="20"/>
          <w:szCs w:val="20"/>
        </w:rPr>
      </w:pPr>
      <w:r>
        <w:rPr>
          <w:rFonts w:ascii="Arial" w:hAnsi="Arial" w:cs="Arial"/>
          <w:b/>
          <w:bCs/>
          <w:sz w:val="20"/>
          <w:szCs w:val="20"/>
        </w:rPr>
        <w:t>14.8.3 – Anexo III</w:t>
      </w:r>
      <w:r w:rsidRPr="00B8259A">
        <w:rPr>
          <w:rFonts w:ascii="Arial" w:hAnsi="Arial" w:cs="Arial"/>
          <w:b/>
          <w:bCs/>
          <w:sz w:val="20"/>
          <w:szCs w:val="20"/>
        </w:rPr>
        <w:t xml:space="preserve"> – </w:t>
      </w:r>
      <w:r w:rsidRPr="004F3463">
        <w:rPr>
          <w:rFonts w:ascii="Arial" w:hAnsi="Arial" w:cs="Arial"/>
          <w:sz w:val="20"/>
          <w:szCs w:val="20"/>
        </w:rPr>
        <w:t>Valor referência</w:t>
      </w:r>
      <w:r w:rsidRPr="00B8259A">
        <w:rPr>
          <w:rFonts w:ascii="Arial" w:hAnsi="Arial" w:cs="Arial"/>
          <w:sz w:val="20"/>
          <w:szCs w:val="20"/>
        </w:rPr>
        <w:t>.</w:t>
      </w:r>
    </w:p>
    <w:p w:rsidR="007C1A49" w:rsidRDefault="007C1A49" w:rsidP="007C1A49">
      <w:pPr>
        <w:pStyle w:val="Recuodecorpodetexto2"/>
        <w:spacing w:line="240" w:lineRule="auto"/>
        <w:ind w:left="0"/>
        <w:jc w:val="both"/>
        <w:rPr>
          <w:rFonts w:ascii="Arial" w:hAnsi="Arial" w:cs="Arial"/>
          <w:sz w:val="20"/>
          <w:szCs w:val="20"/>
        </w:rPr>
      </w:pPr>
      <w:r w:rsidRPr="00FD2BC4">
        <w:rPr>
          <w:rFonts w:ascii="Arial" w:hAnsi="Arial" w:cs="Arial"/>
          <w:b/>
          <w:sz w:val="20"/>
          <w:szCs w:val="20"/>
        </w:rPr>
        <w:t>14.8.4 – Anexo IV</w:t>
      </w:r>
      <w:r>
        <w:rPr>
          <w:rFonts w:ascii="Arial" w:hAnsi="Arial" w:cs="Arial"/>
          <w:sz w:val="20"/>
          <w:szCs w:val="20"/>
        </w:rPr>
        <w:t xml:space="preserve"> – Minuta Ata Registro de Preços</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14.8.</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7C1A49" w:rsidRPr="00520861" w:rsidRDefault="007C1A49" w:rsidP="007C1A49">
      <w:pPr>
        <w:pStyle w:val="Recuodecorpodetexto2"/>
        <w:spacing w:line="240" w:lineRule="auto"/>
        <w:ind w:left="0"/>
        <w:jc w:val="both"/>
        <w:rPr>
          <w:rFonts w:ascii="Arial" w:hAnsi="Arial" w:cs="Arial"/>
          <w:sz w:val="20"/>
          <w:szCs w:val="20"/>
        </w:rPr>
      </w:pPr>
      <w:r w:rsidRPr="00D9023C">
        <w:rPr>
          <w:rFonts w:ascii="Arial" w:hAnsi="Arial" w:cs="Arial"/>
          <w:b/>
          <w:sz w:val="20"/>
          <w:szCs w:val="20"/>
        </w:rPr>
        <w:t>14.9.</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7C1A49" w:rsidRPr="00520861" w:rsidRDefault="007C1A49" w:rsidP="007C1A49">
      <w:pPr>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w:t>
      </w:r>
      <w:r w:rsidR="003F6C56">
        <w:rPr>
          <w:rFonts w:ascii="Arial" w:hAnsi="Arial" w:cs="Arial"/>
          <w:sz w:val="20"/>
          <w:szCs w:val="20"/>
        </w:rPr>
        <w:t>26</w:t>
      </w:r>
      <w:r w:rsidR="00F009BD">
        <w:rPr>
          <w:rFonts w:ascii="Arial" w:hAnsi="Arial" w:cs="Arial"/>
          <w:sz w:val="20"/>
          <w:szCs w:val="20"/>
        </w:rPr>
        <w:t xml:space="preserve"> de Dezembro</w:t>
      </w:r>
      <w:r>
        <w:rPr>
          <w:rFonts w:ascii="Arial" w:hAnsi="Arial" w:cs="Arial"/>
          <w:sz w:val="20"/>
          <w:szCs w:val="20"/>
        </w:rPr>
        <w:t xml:space="preserve"> de 2022.</w:t>
      </w:r>
      <w:r w:rsidRPr="00520861">
        <w:rPr>
          <w:rFonts w:ascii="Arial" w:hAnsi="Arial" w:cs="Arial"/>
          <w:sz w:val="20"/>
          <w:szCs w:val="20"/>
        </w:rPr>
        <w:t xml:space="preserve">        </w:t>
      </w:r>
    </w:p>
    <w:p w:rsidR="007C1A49" w:rsidRPr="00520861" w:rsidRDefault="007C1A49" w:rsidP="007C1A49">
      <w:pPr>
        <w:jc w:val="both"/>
        <w:rPr>
          <w:rFonts w:ascii="Arial" w:hAnsi="Arial" w:cs="Arial"/>
          <w:sz w:val="20"/>
          <w:szCs w:val="20"/>
        </w:rPr>
      </w:pPr>
    </w:p>
    <w:p w:rsidR="007C1A49" w:rsidRPr="00520861" w:rsidRDefault="007C1A49" w:rsidP="007C1A49">
      <w:pPr>
        <w:jc w:val="both"/>
        <w:rPr>
          <w:rFonts w:ascii="Arial" w:hAnsi="Arial" w:cs="Arial"/>
          <w:sz w:val="20"/>
          <w:szCs w:val="20"/>
        </w:rPr>
      </w:pPr>
    </w:p>
    <w:p w:rsidR="007C1A49" w:rsidRDefault="00111DA9" w:rsidP="007C1A49">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EA19669" wp14:editId="7814249D">
                <wp:simplePos x="0" y="0"/>
                <wp:positionH relativeFrom="column">
                  <wp:posOffset>129540</wp:posOffset>
                </wp:positionH>
                <wp:positionV relativeFrom="paragraph">
                  <wp:posOffset>33020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111DA9" w:rsidRDefault="00111DA9" w:rsidP="007C1A4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11DA9" w:rsidRPr="00AB42FF" w:rsidRDefault="00111DA9" w:rsidP="007C1A49">
                            <w:pPr>
                              <w:jc w:val="both"/>
                              <w:rPr>
                                <w:rFonts w:ascii="Arial" w:hAnsi="Arial" w:cs="Arial"/>
                                <w:sz w:val="16"/>
                                <w:szCs w:val="16"/>
                              </w:rPr>
                            </w:pPr>
                          </w:p>
                          <w:p w:rsidR="00111DA9" w:rsidRPr="00DB78F1" w:rsidRDefault="00111DA9" w:rsidP="007C1A49">
                            <w:pPr>
                              <w:ind w:right="-1"/>
                              <w:rPr>
                                <w:rFonts w:ascii="Arial" w:hAnsi="Arial" w:cs="Arial"/>
                                <w:sz w:val="20"/>
                                <w:szCs w:val="20"/>
                              </w:rPr>
                            </w:pPr>
                            <w:r w:rsidRPr="00DB78F1">
                              <w:rPr>
                                <w:rFonts w:ascii="Arial" w:hAnsi="Arial" w:cs="Arial"/>
                                <w:sz w:val="20"/>
                                <w:szCs w:val="20"/>
                              </w:rPr>
                              <w:t xml:space="preserve">   Em ------/--------/--------.</w:t>
                            </w:r>
                          </w:p>
                          <w:p w:rsidR="00111DA9" w:rsidRDefault="00111DA9" w:rsidP="007C1A49">
                            <w:pPr>
                              <w:rPr>
                                <w:rFonts w:ascii="Arial" w:hAnsi="Arial" w:cs="Arial"/>
                                <w:sz w:val="20"/>
                                <w:szCs w:val="20"/>
                              </w:rPr>
                            </w:pPr>
                            <w:r w:rsidRPr="00DB78F1">
                              <w:rPr>
                                <w:rFonts w:ascii="Arial" w:hAnsi="Arial" w:cs="Arial"/>
                                <w:sz w:val="20"/>
                                <w:szCs w:val="20"/>
                              </w:rPr>
                              <w:t xml:space="preserve">   </w:t>
                            </w:r>
                          </w:p>
                          <w:p w:rsidR="00111DA9" w:rsidRPr="00AB42FF" w:rsidRDefault="00111DA9" w:rsidP="007C1A49">
                            <w:pPr>
                              <w:rPr>
                                <w:rFonts w:ascii="Arial" w:hAnsi="Arial" w:cs="Arial"/>
                                <w:sz w:val="16"/>
                                <w:szCs w:val="16"/>
                              </w:rPr>
                            </w:pPr>
                          </w:p>
                          <w:p w:rsidR="00111DA9" w:rsidRPr="00DB78F1" w:rsidRDefault="00111DA9" w:rsidP="007C1A4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11DA9" w:rsidRDefault="00111DA9" w:rsidP="007C1A49">
                            <w:pPr>
                              <w:rPr>
                                <w:rFonts w:ascii="Arial" w:hAnsi="Arial" w:cs="Arial"/>
                                <w:sz w:val="20"/>
                                <w:szCs w:val="20"/>
                              </w:rPr>
                            </w:pPr>
                            <w:r>
                              <w:rPr>
                                <w:rFonts w:ascii="Arial" w:hAnsi="Arial" w:cs="Arial"/>
                                <w:sz w:val="20"/>
                                <w:szCs w:val="20"/>
                              </w:rPr>
                              <w:t xml:space="preserve">                  Jéssica Puntel                     </w:t>
                            </w:r>
                          </w:p>
                          <w:p w:rsidR="00111DA9" w:rsidRPr="00DB78F1" w:rsidRDefault="00111DA9" w:rsidP="007C1A49">
                            <w:pPr>
                              <w:rPr>
                                <w:rFonts w:ascii="Arial" w:hAnsi="Arial" w:cs="Arial"/>
                                <w:sz w:val="20"/>
                                <w:szCs w:val="20"/>
                              </w:rPr>
                            </w:pPr>
                            <w:r>
                              <w:rPr>
                                <w:rFonts w:ascii="Arial" w:hAnsi="Arial" w:cs="Arial"/>
                                <w:sz w:val="20"/>
                                <w:szCs w:val="20"/>
                              </w:rPr>
                              <w:t xml:space="preserve">                 OAB/RS 99.952</w:t>
                            </w:r>
                          </w:p>
                          <w:p w:rsidR="00111DA9" w:rsidRDefault="00111DA9" w:rsidP="007C1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0.2pt;margin-top:2.6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">
                <v:textbox>
                  <w:txbxContent>
                    <w:p w:rsidR="00111DA9" w:rsidRDefault="00111DA9" w:rsidP="007C1A4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11DA9" w:rsidRPr="00AB42FF" w:rsidRDefault="00111DA9" w:rsidP="007C1A49">
                      <w:pPr>
                        <w:jc w:val="both"/>
                        <w:rPr>
                          <w:rFonts w:ascii="Arial" w:hAnsi="Arial" w:cs="Arial"/>
                          <w:sz w:val="16"/>
                          <w:szCs w:val="16"/>
                        </w:rPr>
                      </w:pPr>
                    </w:p>
                    <w:p w:rsidR="00111DA9" w:rsidRPr="00DB78F1" w:rsidRDefault="00111DA9" w:rsidP="007C1A49">
                      <w:pPr>
                        <w:ind w:right="-1"/>
                        <w:rPr>
                          <w:rFonts w:ascii="Arial" w:hAnsi="Arial" w:cs="Arial"/>
                          <w:sz w:val="20"/>
                          <w:szCs w:val="20"/>
                        </w:rPr>
                      </w:pPr>
                      <w:r w:rsidRPr="00DB78F1">
                        <w:rPr>
                          <w:rFonts w:ascii="Arial" w:hAnsi="Arial" w:cs="Arial"/>
                          <w:sz w:val="20"/>
                          <w:szCs w:val="20"/>
                        </w:rPr>
                        <w:t xml:space="preserve">   Em ------/--------/--------.</w:t>
                      </w:r>
                    </w:p>
                    <w:p w:rsidR="00111DA9" w:rsidRDefault="00111DA9" w:rsidP="007C1A49">
                      <w:pPr>
                        <w:rPr>
                          <w:rFonts w:ascii="Arial" w:hAnsi="Arial" w:cs="Arial"/>
                          <w:sz w:val="20"/>
                          <w:szCs w:val="20"/>
                        </w:rPr>
                      </w:pPr>
                      <w:r w:rsidRPr="00DB78F1">
                        <w:rPr>
                          <w:rFonts w:ascii="Arial" w:hAnsi="Arial" w:cs="Arial"/>
                          <w:sz w:val="20"/>
                          <w:szCs w:val="20"/>
                        </w:rPr>
                        <w:t xml:space="preserve">   </w:t>
                      </w:r>
                    </w:p>
                    <w:p w:rsidR="00111DA9" w:rsidRPr="00AB42FF" w:rsidRDefault="00111DA9" w:rsidP="007C1A49">
                      <w:pPr>
                        <w:rPr>
                          <w:rFonts w:ascii="Arial" w:hAnsi="Arial" w:cs="Arial"/>
                          <w:sz w:val="16"/>
                          <w:szCs w:val="16"/>
                        </w:rPr>
                      </w:pPr>
                    </w:p>
                    <w:p w:rsidR="00111DA9" w:rsidRPr="00DB78F1" w:rsidRDefault="00111DA9" w:rsidP="007C1A4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11DA9" w:rsidRDefault="00111DA9" w:rsidP="007C1A49">
                      <w:pPr>
                        <w:rPr>
                          <w:rFonts w:ascii="Arial" w:hAnsi="Arial" w:cs="Arial"/>
                          <w:sz w:val="20"/>
                          <w:szCs w:val="20"/>
                        </w:rPr>
                      </w:pPr>
                      <w:r>
                        <w:rPr>
                          <w:rFonts w:ascii="Arial" w:hAnsi="Arial" w:cs="Arial"/>
                          <w:sz w:val="20"/>
                          <w:szCs w:val="20"/>
                        </w:rPr>
                        <w:t xml:space="preserve">                  Jéssica Puntel                     </w:t>
                      </w:r>
                    </w:p>
                    <w:p w:rsidR="00111DA9" w:rsidRPr="00DB78F1" w:rsidRDefault="00111DA9" w:rsidP="007C1A49">
                      <w:pPr>
                        <w:rPr>
                          <w:rFonts w:ascii="Arial" w:hAnsi="Arial" w:cs="Arial"/>
                          <w:sz w:val="20"/>
                          <w:szCs w:val="20"/>
                        </w:rPr>
                      </w:pPr>
                      <w:r>
                        <w:rPr>
                          <w:rFonts w:ascii="Arial" w:hAnsi="Arial" w:cs="Arial"/>
                          <w:sz w:val="20"/>
                          <w:szCs w:val="20"/>
                        </w:rPr>
                        <w:t xml:space="preserve">                 OAB/RS 99.952</w:t>
                      </w:r>
                    </w:p>
                    <w:p w:rsidR="00111DA9" w:rsidRDefault="00111DA9" w:rsidP="007C1A49"/>
                  </w:txbxContent>
                </v:textbox>
              </v:shape>
            </w:pict>
          </mc:Fallback>
        </mc:AlternateContent>
      </w:r>
    </w:p>
    <w:p w:rsidR="007C1A49" w:rsidRDefault="007C1A49" w:rsidP="007C1A49">
      <w:pPr>
        <w:pStyle w:val="Recuodecorpodetexto2"/>
        <w:spacing w:line="240" w:lineRule="auto"/>
        <w:ind w:left="0"/>
        <w:jc w:val="both"/>
        <w:rPr>
          <w:rFonts w:ascii="Arial" w:hAnsi="Arial" w:cs="Arial"/>
          <w:sz w:val="20"/>
          <w:szCs w:val="20"/>
        </w:rPr>
      </w:pPr>
    </w:p>
    <w:p w:rsidR="007C1A49" w:rsidRPr="00987B38" w:rsidRDefault="007C1A49" w:rsidP="007C1A49">
      <w:pPr>
        <w:pStyle w:val="Recuodecorpodetexto2"/>
        <w:spacing w:line="240" w:lineRule="auto"/>
        <w:ind w:left="0"/>
        <w:jc w:val="both"/>
        <w:rPr>
          <w:rFonts w:ascii="Arial" w:hAnsi="Arial" w:cs="Arial"/>
          <w:sz w:val="20"/>
          <w:szCs w:val="20"/>
        </w:rPr>
      </w:pPr>
    </w:p>
    <w:p w:rsidR="007C1A49" w:rsidRPr="00987B38" w:rsidRDefault="007C1A49" w:rsidP="007C1A49">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7C1A49" w:rsidRPr="004F3463" w:rsidRDefault="007C1A49" w:rsidP="007C1A49">
      <w:pPr>
        <w:pStyle w:val="Recuodecorpodetexto2"/>
        <w:spacing w:after="0" w:line="240"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p>
    <w:p w:rsidR="007C1A49" w:rsidRPr="004F3463" w:rsidRDefault="007C1A49" w:rsidP="007C1A49">
      <w:pPr>
        <w:jc w:val="both"/>
      </w:pPr>
    </w:p>
    <w:p w:rsidR="007C1A49" w:rsidRDefault="007C1A49" w:rsidP="007C1A49">
      <w:pPr>
        <w:jc w:val="both"/>
      </w:pPr>
    </w:p>
    <w:p w:rsidR="007C1A49" w:rsidRDefault="007C1A49" w:rsidP="007C1A49">
      <w:pPr>
        <w:jc w:val="both"/>
      </w:pPr>
    </w:p>
    <w:p w:rsidR="007C1A49" w:rsidRDefault="007C1A49" w:rsidP="007C1A49">
      <w:pPr>
        <w:jc w:val="both"/>
      </w:pPr>
    </w:p>
    <w:p w:rsidR="007C1A49" w:rsidRDefault="007C1A49" w:rsidP="007C1A49">
      <w:pPr>
        <w:jc w:val="both"/>
      </w:pPr>
    </w:p>
    <w:p w:rsidR="007C1A49" w:rsidRDefault="007C1A49" w:rsidP="007C1A49"/>
    <w:p w:rsidR="002A214C" w:rsidRPr="00546489" w:rsidRDefault="002A214C" w:rsidP="007C1A49"/>
    <w:p w:rsidR="007C1A49" w:rsidRPr="00B00878" w:rsidRDefault="007C1A49" w:rsidP="007C1A49">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7C1A49" w:rsidRPr="00B00878"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PREFEITURA MUNICIPAL DE IBARAMA – RS</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Pr>
          <w:rFonts w:ascii="Arial" w:hAnsi="Arial" w:cs="Arial"/>
          <w:sz w:val="20"/>
          <w:szCs w:val="20"/>
        </w:rPr>
        <w:t xml:space="preserve">Pregão Presencial nº </w:t>
      </w:r>
      <w:r w:rsidR="00111DA9">
        <w:rPr>
          <w:rFonts w:ascii="Arial" w:hAnsi="Arial" w:cs="Arial"/>
          <w:sz w:val="20"/>
          <w:szCs w:val="20"/>
        </w:rPr>
        <w:t>032</w:t>
      </w:r>
      <w:r>
        <w:rPr>
          <w:rFonts w:ascii="Arial" w:hAnsi="Arial" w:cs="Arial"/>
          <w:sz w:val="20"/>
          <w:szCs w:val="20"/>
        </w:rPr>
        <w:t>/2022</w:t>
      </w:r>
      <w:r w:rsidRPr="00B00878">
        <w:rPr>
          <w:rFonts w:ascii="Arial" w:hAnsi="Arial" w:cs="Arial"/>
          <w:sz w:val="20"/>
          <w:szCs w:val="20"/>
        </w:rPr>
        <w:t>.</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F07CF1" w:rsidRDefault="007C1A49" w:rsidP="007C1A49">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w:t>
      </w:r>
      <w:r w:rsidR="00111DA9">
        <w:rPr>
          <w:rFonts w:ascii="Arial" w:hAnsi="Arial" w:cs="Arial"/>
          <w:sz w:val="20"/>
          <w:szCs w:val="20"/>
        </w:rPr>
        <w:t>032</w:t>
      </w:r>
      <w:r>
        <w:rPr>
          <w:rFonts w:ascii="Arial" w:hAnsi="Arial" w:cs="Arial"/>
          <w:sz w:val="20"/>
          <w:szCs w:val="20"/>
        </w:rPr>
        <w:t>/2022,</w:t>
      </w:r>
      <w:r w:rsidRPr="00F07CF1">
        <w:rPr>
          <w:rFonts w:ascii="Arial" w:hAnsi="Arial" w:cs="Arial"/>
          <w:sz w:val="20"/>
          <w:szCs w:val="20"/>
        </w:rPr>
        <w:t xml:space="preserve">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B00878">
        <w:rPr>
          <w:rFonts w:ascii="Arial" w:hAnsi="Arial" w:cs="Arial"/>
          <w:sz w:val="20"/>
          <w:szCs w:val="20"/>
        </w:rPr>
        <w:t>.</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Default="007C1A49" w:rsidP="007C1A49">
      <w:pPr>
        <w:jc w:val="both"/>
        <w:rPr>
          <w:rFonts w:ascii="Arial" w:hAnsi="Arial" w:cs="Arial"/>
          <w:sz w:val="20"/>
          <w:szCs w:val="20"/>
        </w:rPr>
      </w:pPr>
    </w:p>
    <w:p w:rsidR="007C1A49" w:rsidRPr="00B00878" w:rsidRDefault="007C1A49" w:rsidP="007C1A49">
      <w:pPr>
        <w:pStyle w:val="NormalWeb"/>
        <w:spacing w:before="0" w:beforeAutospacing="0" w:after="0" w:afterAutospacing="0"/>
        <w:jc w:val="both"/>
        <w:rPr>
          <w:rFonts w:ascii="Arial" w:hAnsi="Arial" w:cs="Arial"/>
          <w:b/>
          <w:bCs/>
          <w:sz w:val="20"/>
          <w:szCs w:val="20"/>
        </w:rPr>
      </w:pPr>
    </w:p>
    <w:p w:rsidR="007C1A49" w:rsidRDefault="007C1A49" w:rsidP="007C1A49">
      <w:pPr>
        <w:pStyle w:val="NormalWeb"/>
        <w:spacing w:before="0" w:beforeAutospacing="0" w:after="0" w:afterAutospacing="0"/>
        <w:jc w:val="center"/>
        <w:rPr>
          <w:rFonts w:ascii="Arial" w:hAnsi="Arial" w:cs="Arial"/>
          <w:b/>
          <w:bCs/>
          <w:sz w:val="20"/>
          <w:szCs w:val="20"/>
        </w:rPr>
      </w:pPr>
    </w:p>
    <w:p w:rsidR="007C1A49" w:rsidRPr="00B00878" w:rsidRDefault="007C1A49" w:rsidP="007C1A49">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lastRenderedPageBreak/>
        <w:t>ANEXO II</w:t>
      </w:r>
      <w:r w:rsidRPr="00B00878">
        <w:rPr>
          <w:rFonts w:ascii="Arial" w:hAnsi="Arial" w:cs="Arial"/>
          <w:b/>
          <w:bCs/>
          <w:sz w:val="20"/>
          <w:szCs w:val="20"/>
        </w:rPr>
        <w:t xml:space="preserve"> - NÃO EMPREGO DE MENORES</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center"/>
        <w:rPr>
          <w:rFonts w:ascii="Arial" w:hAnsi="Arial" w:cs="Arial"/>
          <w:sz w:val="20"/>
          <w:szCs w:val="20"/>
        </w:rPr>
      </w:pPr>
      <w:r w:rsidRPr="00B00878">
        <w:rPr>
          <w:rFonts w:ascii="Arial" w:hAnsi="Arial" w:cs="Arial"/>
          <w:sz w:val="20"/>
          <w:szCs w:val="20"/>
        </w:rPr>
        <w:t>DECLARAÇÃO</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7C1A49" w:rsidRPr="00B00878" w:rsidRDefault="007C1A49" w:rsidP="007C1A49">
      <w:pPr>
        <w:spacing w:line="276" w:lineRule="auto"/>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7C1A49" w:rsidRPr="00B00878" w:rsidRDefault="007C1A49" w:rsidP="007C1A49">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B00878" w:rsidRDefault="007C1A49" w:rsidP="007C1A49">
      <w:pPr>
        <w:jc w:val="both"/>
        <w:rPr>
          <w:rFonts w:ascii="Arial" w:hAnsi="Arial" w:cs="Arial"/>
          <w:sz w:val="20"/>
          <w:szCs w:val="20"/>
        </w:rPr>
      </w:pPr>
    </w:p>
    <w:p w:rsidR="007C1A49" w:rsidRPr="00520861" w:rsidRDefault="007C1A49" w:rsidP="007C1A49">
      <w:pPr>
        <w:pStyle w:val="Ttulo"/>
        <w:jc w:val="both"/>
        <w:rPr>
          <w:b w:val="0"/>
          <w:sz w:val="20"/>
          <w:szCs w:val="20"/>
          <w:u w:val="none"/>
        </w:rPr>
      </w:pPr>
    </w:p>
    <w:p w:rsidR="007C1A49" w:rsidRPr="00520861" w:rsidRDefault="007C1A49" w:rsidP="007C1A49">
      <w:pPr>
        <w:pStyle w:val="Ttulo"/>
        <w:jc w:val="both"/>
        <w:rPr>
          <w:b w:val="0"/>
          <w:sz w:val="20"/>
          <w:szCs w:val="20"/>
          <w:u w:val="none"/>
        </w:rPr>
      </w:pPr>
    </w:p>
    <w:p w:rsidR="007C1A49" w:rsidRPr="00520861" w:rsidRDefault="007C1A49" w:rsidP="007C1A49">
      <w:pPr>
        <w:pStyle w:val="Ttulo"/>
        <w:jc w:val="both"/>
        <w:rPr>
          <w:b w:val="0"/>
          <w:sz w:val="20"/>
          <w:szCs w:val="20"/>
          <w:u w:val="none"/>
        </w:rPr>
      </w:pPr>
    </w:p>
    <w:p w:rsidR="007C1A49" w:rsidRPr="00520861" w:rsidRDefault="007C1A49" w:rsidP="007C1A49">
      <w:pPr>
        <w:pStyle w:val="Ttulo"/>
        <w:jc w:val="both"/>
        <w:rPr>
          <w:b w:val="0"/>
          <w:sz w:val="20"/>
          <w:szCs w:val="20"/>
          <w:u w:val="none"/>
        </w:rPr>
      </w:pPr>
    </w:p>
    <w:p w:rsidR="007C1A49" w:rsidRPr="00520861"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Pr>
        <w:pStyle w:val="Ttulo"/>
        <w:jc w:val="both"/>
        <w:rPr>
          <w:b w:val="0"/>
          <w:sz w:val="20"/>
          <w:szCs w:val="20"/>
          <w:u w:val="none"/>
        </w:rPr>
      </w:pPr>
    </w:p>
    <w:p w:rsidR="007C1A49" w:rsidRDefault="007C1A49" w:rsidP="007C1A49"/>
    <w:p w:rsidR="007C1A49" w:rsidRDefault="007C1A49" w:rsidP="007C1A49"/>
    <w:p w:rsidR="007C1A49" w:rsidRDefault="007C1A49" w:rsidP="007C1A49"/>
    <w:p w:rsidR="007C1A49" w:rsidRDefault="007C1A49" w:rsidP="007C1A49">
      <w:pPr>
        <w:jc w:val="center"/>
        <w:rPr>
          <w:rFonts w:ascii="Arial" w:hAnsi="Arial" w:cs="Arial"/>
          <w:b/>
          <w:sz w:val="20"/>
          <w:szCs w:val="20"/>
        </w:rPr>
      </w:pPr>
      <w:r>
        <w:rPr>
          <w:rFonts w:ascii="Arial" w:hAnsi="Arial" w:cs="Arial"/>
          <w:b/>
          <w:sz w:val="20"/>
          <w:szCs w:val="20"/>
        </w:rPr>
        <w:t>ANEXO III</w:t>
      </w:r>
      <w:r w:rsidRPr="00230703">
        <w:rPr>
          <w:rFonts w:ascii="Arial" w:hAnsi="Arial" w:cs="Arial"/>
          <w:b/>
          <w:sz w:val="20"/>
          <w:szCs w:val="20"/>
        </w:rPr>
        <w:t xml:space="preserve"> –</w:t>
      </w:r>
      <w:r>
        <w:rPr>
          <w:rFonts w:ascii="Arial" w:hAnsi="Arial" w:cs="Arial"/>
          <w:b/>
          <w:sz w:val="20"/>
          <w:szCs w:val="20"/>
        </w:rPr>
        <w:t xml:space="preserve"> TABELA </w:t>
      </w:r>
      <w:r w:rsidRPr="00230703">
        <w:rPr>
          <w:rFonts w:ascii="Arial" w:hAnsi="Arial" w:cs="Arial"/>
          <w:b/>
          <w:sz w:val="20"/>
          <w:szCs w:val="20"/>
        </w:rPr>
        <w:t>VALOR REFERÊNCIA</w:t>
      </w:r>
    </w:p>
    <w:p w:rsidR="007C1A49" w:rsidRDefault="007C1A49" w:rsidP="007C1A49">
      <w:pPr>
        <w:jc w:val="center"/>
        <w:rPr>
          <w:rFonts w:ascii="Arial" w:hAnsi="Arial" w:cs="Arial"/>
          <w:b/>
          <w:sz w:val="20"/>
          <w:szCs w:val="20"/>
        </w:rPr>
      </w:pPr>
    </w:p>
    <w:p w:rsidR="007C1A49" w:rsidRDefault="007C1A49" w:rsidP="007C1A49">
      <w:pPr>
        <w:jc w:val="center"/>
        <w:rPr>
          <w:rFonts w:ascii="Arial" w:hAnsi="Arial" w:cs="Arial"/>
          <w:b/>
          <w:sz w:val="20"/>
          <w:szCs w:val="20"/>
        </w:rPr>
      </w:pPr>
    </w:p>
    <w:p w:rsidR="007C1A49" w:rsidRPr="00230703" w:rsidRDefault="007C1A49" w:rsidP="007C1A49">
      <w:pPr>
        <w:jc w:val="center"/>
        <w:rPr>
          <w:rFonts w:ascii="Arial" w:hAnsi="Arial" w:cs="Arial"/>
          <w:b/>
          <w:sz w:val="20"/>
          <w:szCs w:val="20"/>
        </w:rPr>
      </w:pPr>
    </w:p>
    <w:p w:rsidR="007C1A49" w:rsidRDefault="007C1A49" w:rsidP="007C1A4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4155"/>
        <w:gridCol w:w="1373"/>
      </w:tblGrid>
      <w:tr w:rsidR="00111DA9" w:rsidRPr="00520861" w:rsidTr="00111DA9">
        <w:tc>
          <w:tcPr>
            <w:tcW w:w="709" w:type="dxa"/>
            <w:shd w:val="clear" w:color="auto" w:fill="auto"/>
          </w:tcPr>
          <w:p w:rsidR="00111DA9" w:rsidRPr="008A5E7B" w:rsidRDefault="00111DA9" w:rsidP="00111DA9">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1559" w:type="dxa"/>
            <w:shd w:val="clear" w:color="auto" w:fill="auto"/>
          </w:tcPr>
          <w:p w:rsidR="00111DA9" w:rsidRPr="008A5E7B" w:rsidRDefault="00111DA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 xml:space="preserve">Quant. </w:t>
            </w:r>
            <w:r>
              <w:rPr>
                <w:rFonts w:ascii="Arial" w:hAnsi="Arial" w:cs="Arial"/>
                <w:b/>
                <w:sz w:val="20"/>
                <w:szCs w:val="20"/>
              </w:rPr>
              <w:t>Aprox.</w:t>
            </w:r>
          </w:p>
        </w:tc>
        <w:tc>
          <w:tcPr>
            <w:tcW w:w="1418" w:type="dxa"/>
            <w:shd w:val="clear" w:color="auto" w:fill="auto"/>
          </w:tcPr>
          <w:p w:rsidR="00111DA9" w:rsidRPr="008A5E7B" w:rsidRDefault="00111DA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4155" w:type="dxa"/>
            <w:shd w:val="clear" w:color="auto" w:fill="auto"/>
          </w:tcPr>
          <w:p w:rsidR="00111DA9" w:rsidRPr="008A5E7B" w:rsidRDefault="00111DA9" w:rsidP="00111DA9">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c>
          <w:tcPr>
            <w:tcW w:w="1373" w:type="dxa"/>
            <w:shd w:val="clear" w:color="auto" w:fill="auto"/>
          </w:tcPr>
          <w:p w:rsidR="00111DA9" w:rsidRPr="008A5E7B" w:rsidRDefault="00111DA9" w:rsidP="00111DA9">
            <w:pPr>
              <w:pStyle w:val="Recuodecorpodetexto2"/>
              <w:spacing w:line="240" w:lineRule="auto"/>
              <w:ind w:left="0"/>
              <w:jc w:val="center"/>
              <w:rPr>
                <w:rFonts w:ascii="Arial" w:hAnsi="Arial" w:cs="Arial"/>
                <w:b/>
                <w:sz w:val="20"/>
                <w:szCs w:val="20"/>
              </w:rPr>
            </w:pPr>
            <w:r>
              <w:rPr>
                <w:rFonts w:ascii="Arial" w:hAnsi="Arial" w:cs="Arial"/>
                <w:b/>
                <w:sz w:val="20"/>
                <w:szCs w:val="20"/>
              </w:rPr>
              <w:t>R$ Unit.</w:t>
            </w:r>
          </w:p>
        </w:tc>
      </w:tr>
      <w:tr w:rsidR="00111DA9" w:rsidRPr="00520861" w:rsidTr="00111DA9">
        <w:tc>
          <w:tcPr>
            <w:tcW w:w="70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55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70</w:t>
            </w:r>
          </w:p>
        </w:tc>
        <w:tc>
          <w:tcPr>
            <w:tcW w:w="1418"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Balde </w:t>
            </w:r>
            <w:proofErr w:type="gramStart"/>
            <w:r>
              <w:rPr>
                <w:rFonts w:ascii="Arial" w:hAnsi="Arial" w:cs="Arial"/>
                <w:sz w:val="20"/>
                <w:szCs w:val="20"/>
              </w:rPr>
              <w:t>20 L</w:t>
            </w:r>
            <w:proofErr w:type="gramEnd"/>
          </w:p>
        </w:tc>
        <w:tc>
          <w:tcPr>
            <w:tcW w:w="4155"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15w40, 1ª Linha, para motor a </w:t>
            </w:r>
            <w:proofErr w:type="gramStart"/>
            <w:r>
              <w:rPr>
                <w:rFonts w:ascii="Arial" w:hAnsi="Arial" w:cs="Arial"/>
                <w:sz w:val="20"/>
                <w:szCs w:val="20"/>
              </w:rPr>
              <w:t>diesel</w:t>
            </w:r>
            <w:proofErr w:type="gramEnd"/>
          </w:p>
        </w:tc>
        <w:tc>
          <w:tcPr>
            <w:tcW w:w="1373"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575,20</w:t>
            </w:r>
          </w:p>
        </w:tc>
      </w:tr>
      <w:tr w:rsidR="00111DA9" w:rsidRPr="00520861" w:rsidTr="00111DA9">
        <w:tc>
          <w:tcPr>
            <w:tcW w:w="70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02</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Hidráulico 68, 1ª </w:t>
            </w:r>
            <w:proofErr w:type="gramStart"/>
            <w:r>
              <w:rPr>
                <w:rFonts w:ascii="Arial" w:hAnsi="Arial" w:cs="Arial"/>
                <w:sz w:val="20"/>
                <w:szCs w:val="20"/>
              </w:rPr>
              <w:t>Linha</w:t>
            </w:r>
            <w:proofErr w:type="gramEnd"/>
          </w:p>
        </w:tc>
        <w:tc>
          <w:tcPr>
            <w:tcW w:w="1373"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420,40</w:t>
            </w:r>
          </w:p>
        </w:tc>
      </w:tr>
      <w:tr w:rsidR="00111DA9" w:rsidRPr="00520861" w:rsidTr="00111DA9">
        <w:tc>
          <w:tcPr>
            <w:tcW w:w="70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03</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ATF, tipo </w:t>
            </w:r>
            <w:proofErr w:type="gramStart"/>
            <w:r>
              <w:rPr>
                <w:rFonts w:ascii="Arial" w:hAnsi="Arial" w:cs="Arial"/>
                <w:sz w:val="20"/>
                <w:szCs w:val="20"/>
              </w:rPr>
              <w:t>A</w:t>
            </w:r>
            <w:proofErr w:type="gramEnd"/>
          </w:p>
        </w:tc>
        <w:tc>
          <w:tcPr>
            <w:tcW w:w="1373"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661,80</w:t>
            </w:r>
          </w:p>
        </w:tc>
      </w:tr>
      <w:tr w:rsidR="00111DA9" w:rsidRPr="00520861" w:rsidTr="00111DA9">
        <w:tc>
          <w:tcPr>
            <w:tcW w:w="70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04</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Óleo SAE 90 para caixa e diferencial</w:t>
            </w:r>
          </w:p>
        </w:tc>
        <w:tc>
          <w:tcPr>
            <w:tcW w:w="1373"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568,00</w:t>
            </w:r>
          </w:p>
        </w:tc>
      </w:tr>
      <w:tr w:rsidR="00111DA9" w:rsidRPr="00520861" w:rsidTr="00111DA9">
        <w:tc>
          <w:tcPr>
            <w:tcW w:w="709" w:type="dxa"/>
            <w:shd w:val="clear" w:color="auto" w:fill="auto"/>
          </w:tcPr>
          <w:p w:rsidR="00111DA9" w:rsidRPr="00520861"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05</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proofErr w:type="gramStart"/>
            <w:r>
              <w:rPr>
                <w:rFonts w:ascii="Arial" w:hAnsi="Arial" w:cs="Arial"/>
                <w:sz w:val="20"/>
                <w:szCs w:val="20"/>
              </w:rPr>
              <w:t>5</w:t>
            </w:r>
            <w:proofErr w:type="gramEnd"/>
          </w:p>
        </w:tc>
        <w:tc>
          <w:tcPr>
            <w:tcW w:w="1418" w:type="dxa"/>
            <w:shd w:val="clear" w:color="auto" w:fill="auto"/>
          </w:tcPr>
          <w:p w:rsidR="00111DA9" w:rsidRPr="007C1A49" w:rsidRDefault="00111DA9" w:rsidP="00111DA9">
            <w:pPr>
              <w:jc w:val="both"/>
              <w:rPr>
                <w:rFonts w:ascii="Arial" w:hAnsi="Arial" w:cs="Arial"/>
                <w:sz w:val="20"/>
                <w:szCs w:val="20"/>
              </w:rPr>
            </w:pPr>
            <w:r w:rsidRPr="007C1A49">
              <w:rPr>
                <w:rFonts w:ascii="Arial" w:hAnsi="Arial" w:cs="Arial"/>
                <w:sz w:val="20"/>
                <w:szCs w:val="20"/>
              </w:rPr>
              <w:t>Tambor 180L</w:t>
            </w:r>
          </w:p>
        </w:tc>
        <w:tc>
          <w:tcPr>
            <w:tcW w:w="4155"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Graxa para rolamento, 1ª </w:t>
            </w:r>
            <w:proofErr w:type="gramStart"/>
            <w:r>
              <w:rPr>
                <w:rFonts w:ascii="Arial" w:hAnsi="Arial" w:cs="Arial"/>
                <w:sz w:val="20"/>
                <w:szCs w:val="20"/>
              </w:rPr>
              <w:t>linha</w:t>
            </w:r>
            <w:proofErr w:type="gramEnd"/>
          </w:p>
        </w:tc>
        <w:tc>
          <w:tcPr>
            <w:tcW w:w="1373" w:type="dxa"/>
            <w:shd w:val="clear" w:color="auto" w:fill="auto"/>
          </w:tcPr>
          <w:p w:rsidR="00111DA9" w:rsidRPr="00520861"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5820,00</w:t>
            </w:r>
          </w:p>
        </w:tc>
      </w:tr>
      <w:tr w:rsidR="00111DA9" w:rsidRPr="00520861" w:rsidTr="00111DA9">
        <w:tc>
          <w:tcPr>
            <w:tcW w:w="70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06</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12</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proofErr w:type="spellStart"/>
            <w:r>
              <w:rPr>
                <w:rFonts w:ascii="Arial" w:hAnsi="Arial" w:cs="Arial"/>
                <w:sz w:val="20"/>
                <w:szCs w:val="20"/>
              </w:rPr>
              <w:t>Arla</w:t>
            </w:r>
            <w:proofErr w:type="spellEnd"/>
            <w:r>
              <w:rPr>
                <w:rFonts w:ascii="Arial" w:hAnsi="Arial" w:cs="Arial"/>
                <w:sz w:val="20"/>
                <w:szCs w:val="20"/>
              </w:rPr>
              <w:t xml:space="preserve"> 32</w:t>
            </w:r>
          </w:p>
        </w:tc>
        <w:tc>
          <w:tcPr>
            <w:tcW w:w="1373"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158,80</w:t>
            </w:r>
          </w:p>
        </w:tc>
      </w:tr>
      <w:tr w:rsidR="00111DA9" w:rsidRPr="00520861" w:rsidTr="00111DA9">
        <w:tc>
          <w:tcPr>
            <w:tcW w:w="70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07</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 xml:space="preserve">Óleo Hidráulico 10w30 M1145, 1ª </w:t>
            </w:r>
            <w:proofErr w:type="gramStart"/>
            <w:r>
              <w:rPr>
                <w:rFonts w:ascii="Arial" w:hAnsi="Arial" w:cs="Arial"/>
                <w:sz w:val="20"/>
                <w:szCs w:val="20"/>
              </w:rPr>
              <w:t>Linha</w:t>
            </w:r>
            <w:proofErr w:type="gramEnd"/>
          </w:p>
        </w:tc>
        <w:tc>
          <w:tcPr>
            <w:tcW w:w="1373"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598,60</w:t>
            </w:r>
          </w:p>
        </w:tc>
      </w:tr>
      <w:tr w:rsidR="00111DA9" w:rsidRPr="00520861" w:rsidTr="00111DA9">
        <w:tc>
          <w:tcPr>
            <w:tcW w:w="70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08</w:t>
            </w:r>
          </w:p>
        </w:tc>
        <w:tc>
          <w:tcPr>
            <w:tcW w:w="1559" w:type="dxa"/>
            <w:shd w:val="clear" w:color="auto" w:fill="auto"/>
          </w:tcPr>
          <w:p w:rsidR="00111DA9" w:rsidRDefault="00111DA9" w:rsidP="00111DA9">
            <w:pPr>
              <w:pStyle w:val="Recuodecorpodetexto2"/>
              <w:spacing w:line="240" w:lineRule="auto"/>
              <w:ind w:left="0"/>
              <w:jc w:val="center"/>
              <w:rPr>
                <w:rFonts w:ascii="Arial" w:hAnsi="Arial" w:cs="Arial"/>
                <w:sz w:val="20"/>
                <w:szCs w:val="20"/>
              </w:rPr>
            </w:pPr>
            <w:r>
              <w:rPr>
                <w:rFonts w:ascii="Arial" w:hAnsi="Arial" w:cs="Arial"/>
                <w:sz w:val="20"/>
                <w:szCs w:val="20"/>
              </w:rPr>
              <w:t>35</w:t>
            </w:r>
          </w:p>
        </w:tc>
        <w:tc>
          <w:tcPr>
            <w:tcW w:w="1418" w:type="dxa"/>
            <w:shd w:val="clear" w:color="auto" w:fill="auto"/>
          </w:tcPr>
          <w:p w:rsidR="00111DA9" w:rsidRDefault="00111DA9" w:rsidP="00111DA9">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4155"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Óleo 80w90</w:t>
            </w:r>
          </w:p>
        </w:tc>
        <w:tc>
          <w:tcPr>
            <w:tcW w:w="1373" w:type="dxa"/>
            <w:shd w:val="clear" w:color="auto" w:fill="auto"/>
          </w:tcPr>
          <w:p w:rsidR="00111DA9" w:rsidRDefault="00111DA9" w:rsidP="00111DA9">
            <w:pPr>
              <w:pStyle w:val="Recuodecorpodetexto2"/>
              <w:spacing w:line="240" w:lineRule="auto"/>
              <w:ind w:left="0"/>
              <w:jc w:val="both"/>
              <w:rPr>
                <w:rFonts w:ascii="Arial" w:hAnsi="Arial" w:cs="Arial"/>
                <w:sz w:val="20"/>
                <w:szCs w:val="20"/>
              </w:rPr>
            </w:pPr>
            <w:r>
              <w:rPr>
                <w:rFonts w:ascii="Arial" w:hAnsi="Arial" w:cs="Arial"/>
                <w:sz w:val="20"/>
                <w:szCs w:val="20"/>
              </w:rPr>
              <w:t>594,80</w:t>
            </w:r>
          </w:p>
        </w:tc>
      </w:tr>
    </w:tbl>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7C1A49" w:rsidRDefault="007C1A49" w:rsidP="007C1A49"/>
    <w:p w:rsidR="002F6677" w:rsidRDefault="002F6677" w:rsidP="007C1A49"/>
    <w:p w:rsidR="002F6677" w:rsidRDefault="002F6677" w:rsidP="007C1A49"/>
    <w:p w:rsidR="007C1A49" w:rsidRDefault="007C1A49" w:rsidP="007C1A49"/>
    <w:p w:rsidR="007C1A49" w:rsidRDefault="007C1A49" w:rsidP="007C1A49"/>
    <w:p w:rsidR="007C1A49" w:rsidRDefault="007C1A49" w:rsidP="007C1A49">
      <w:pPr>
        <w:spacing w:line="276" w:lineRule="auto"/>
      </w:pPr>
    </w:p>
    <w:p w:rsidR="007C1A49" w:rsidRPr="0078053E" w:rsidRDefault="007C1A49" w:rsidP="007C1A49">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lastRenderedPageBreak/>
        <w:t>ANEXO IV</w:t>
      </w:r>
    </w:p>
    <w:p w:rsidR="007C1A49" w:rsidRPr="0078053E" w:rsidRDefault="007C1A49" w:rsidP="007C1A49">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 xml:space="preserve">PREGÃO PRESENCIAL RP </w:t>
      </w:r>
      <w:proofErr w:type="gramStart"/>
      <w:r>
        <w:rPr>
          <w:rFonts w:ascii="Arial" w:hAnsi="Arial" w:cs="Arial"/>
          <w:b/>
          <w:bCs/>
          <w:color w:val="000000"/>
          <w:sz w:val="20"/>
          <w:szCs w:val="20"/>
        </w:rPr>
        <w:t>Nº ...</w:t>
      </w:r>
      <w:proofErr w:type="gramEnd"/>
      <w:r>
        <w:rPr>
          <w:rFonts w:ascii="Arial" w:hAnsi="Arial" w:cs="Arial"/>
          <w:b/>
          <w:bCs/>
          <w:color w:val="000000"/>
          <w:sz w:val="20"/>
          <w:szCs w:val="20"/>
        </w:rPr>
        <w:t>./2022</w:t>
      </w:r>
    </w:p>
    <w:p w:rsidR="007C1A49" w:rsidRPr="0078053E" w:rsidRDefault="007C1A49" w:rsidP="007C1A49">
      <w:pPr>
        <w:autoSpaceDE w:val="0"/>
        <w:autoSpaceDN w:val="0"/>
        <w:adjustRightInd w:val="0"/>
        <w:spacing w:line="276" w:lineRule="auto"/>
        <w:jc w:val="center"/>
        <w:rPr>
          <w:rFonts w:ascii="Arial" w:hAnsi="Arial" w:cs="Arial"/>
          <w:b/>
          <w:color w:val="000000"/>
          <w:sz w:val="20"/>
          <w:szCs w:val="20"/>
        </w:rPr>
      </w:pPr>
      <w:r w:rsidRPr="0078053E">
        <w:rPr>
          <w:rFonts w:ascii="Arial" w:hAnsi="Arial" w:cs="Arial"/>
          <w:b/>
          <w:color w:val="000000"/>
          <w:sz w:val="20"/>
          <w:szCs w:val="20"/>
        </w:rPr>
        <w:t xml:space="preserve">MINUTA DA ATA </w:t>
      </w:r>
      <w:r>
        <w:rPr>
          <w:rFonts w:ascii="Arial" w:hAnsi="Arial" w:cs="Arial"/>
          <w:b/>
          <w:color w:val="000000"/>
          <w:sz w:val="20"/>
          <w:szCs w:val="20"/>
        </w:rPr>
        <w:t xml:space="preserve">- </w:t>
      </w:r>
      <w:r w:rsidRPr="0078053E">
        <w:rPr>
          <w:rFonts w:ascii="Arial" w:hAnsi="Arial" w:cs="Arial"/>
          <w:b/>
          <w:color w:val="000000"/>
          <w:sz w:val="20"/>
          <w:szCs w:val="20"/>
        </w:rPr>
        <w:t>REGISTRO DE PREÇOS</w:t>
      </w:r>
    </w:p>
    <w:p w:rsidR="007C1A49" w:rsidRPr="0078053E" w:rsidRDefault="007C1A49" w:rsidP="007C1A49">
      <w:pPr>
        <w:autoSpaceDE w:val="0"/>
        <w:autoSpaceDN w:val="0"/>
        <w:adjustRightInd w:val="0"/>
        <w:spacing w:line="276"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
    <w:p w:rsidR="007C1A49" w:rsidRDefault="007C1A49" w:rsidP="007C1A49">
      <w:pPr>
        <w:autoSpaceDE w:val="0"/>
        <w:autoSpaceDN w:val="0"/>
        <w:adjustRightInd w:val="0"/>
        <w:spacing w:line="276" w:lineRule="auto"/>
        <w:rPr>
          <w:rFonts w:ascii="Arial" w:eastAsia="Calibri" w:hAnsi="Arial" w:cs="Arial"/>
          <w:b/>
          <w:bCs/>
          <w:color w:val="000000"/>
          <w:sz w:val="20"/>
          <w:szCs w:val="20"/>
          <w:lang w:eastAsia="en-US"/>
        </w:rPr>
      </w:pPr>
    </w:p>
    <w:p w:rsidR="007C1A49" w:rsidRDefault="007C1A49" w:rsidP="007C1A49">
      <w:pPr>
        <w:autoSpaceDE w:val="0"/>
        <w:autoSpaceDN w:val="0"/>
        <w:adjustRightInd w:val="0"/>
        <w:spacing w:line="276" w:lineRule="auto"/>
        <w:rPr>
          <w:rFonts w:ascii="Arial" w:eastAsia="Calibri" w:hAnsi="Arial" w:cs="Arial"/>
          <w:b/>
          <w:bCs/>
          <w:color w:val="000000"/>
          <w:sz w:val="20"/>
          <w:szCs w:val="20"/>
          <w:lang w:eastAsia="en-US"/>
        </w:rPr>
      </w:pPr>
    </w:p>
    <w:p w:rsidR="007C1A49" w:rsidRPr="0078053E" w:rsidRDefault="007C1A49" w:rsidP="007C1A49">
      <w:pPr>
        <w:autoSpaceDE w:val="0"/>
        <w:autoSpaceDN w:val="0"/>
        <w:adjustRightInd w:val="0"/>
        <w:spacing w:line="276" w:lineRule="auto"/>
        <w:rPr>
          <w:rFonts w:ascii="Arial" w:eastAsia="Calibri" w:hAnsi="Arial" w:cs="Arial"/>
          <w:b/>
          <w:bCs/>
          <w:color w:val="000000"/>
          <w:sz w:val="20"/>
          <w:szCs w:val="20"/>
          <w:lang w:eastAsia="en-US"/>
        </w:rPr>
      </w:pP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w:t>
      </w:r>
      <w:r w:rsidR="003F6C56">
        <w:rPr>
          <w:rFonts w:ascii="Arial" w:eastAsia="Calibri" w:hAnsi="Arial" w:cs="Arial"/>
          <w:bCs/>
          <w:color w:val="000000"/>
          <w:sz w:val="20"/>
          <w:szCs w:val="20"/>
          <w:lang w:eastAsia="en-US"/>
        </w:rPr>
        <w:t xml:space="preserve"> ...</w:t>
      </w:r>
      <w:proofErr w:type="gramEnd"/>
      <w:r w:rsidR="003F6C56">
        <w:rPr>
          <w:rFonts w:ascii="Arial" w:eastAsia="Calibri" w:hAnsi="Arial" w:cs="Arial"/>
          <w:bCs/>
          <w:color w:val="000000"/>
          <w:sz w:val="20"/>
          <w:szCs w:val="20"/>
          <w:lang w:eastAsia="en-US"/>
        </w:rPr>
        <w:t>.........</w:t>
      </w:r>
      <w:r w:rsidRPr="00227CC1">
        <w:rPr>
          <w:rFonts w:ascii="Arial" w:eastAsia="Calibri" w:hAnsi="Arial" w:cs="Arial"/>
          <w:bCs/>
          <w:color w:val="000000"/>
          <w:sz w:val="20"/>
          <w:szCs w:val="20"/>
          <w:lang w:eastAsia="en-US"/>
        </w:rPr>
        <w:t xml:space="preserve"> d</w:t>
      </w:r>
      <w:r w:rsidR="003F6C56">
        <w:rPr>
          <w:rFonts w:ascii="Arial" w:eastAsia="Calibri" w:hAnsi="Arial" w:cs="Arial"/>
          <w:bCs/>
          <w:color w:val="000000"/>
          <w:sz w:val="20"/>
          <w:szCs w:val="20"/>
          <w:lang w:eastAsia="en-US"/>
        </w:rPr>
        <w:t xml:space="preserve">ias do mês </w:t>
      </w:r>
      <w:proofErr w:type="gramStart"/>
      <w:r w:rsidR="003F6C56">
        <w:rPr>
          <w:rFonts w:ascii="Arial" w:eastAsia="Calibri" w:hAnsi="Arial" w:cs="Arial"/>
          <w:bCs/>
          <w:color w:val="000000"/>
          <w:sz w:val="20"/>
          <w:szCs w:val="20"/>
          <w:lang w:eastAsia="en-US"/>
        </w:rPr>
        <w:t>de ...</w:t>
      </w:r>
      <w:proofErr w:type="gramEnd"/>
      <w:r w:rsidR="003F6C56">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de 2022</w:t>
      </w:r>
      <w:r w:rsidRPr="00227CC1">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sidR="003F6C56">
        <w:rPr>
          <w:rFonts w:ascii="Arial" w:eastAsia="Calibri" w:hAnsi="Arial" w:cs="Arial"/>
          <w:bCs/>
          <w:color w:val="000000"/>
          <w:sz w:val="20"/>
          <w:szCs w:val="20"/>
          <w:lang w:eastAsia="en-US"/>
        </w:rPr>
        <w:t>es do Pregão Presencial  RP 032</w:t>
      </w:r>
      <w:r>
        <w:rPr>
          <w:rFonts w:ascii="Arial" w:eastAsia="Calibri" w:hAnsi="Arial" w:cs="Arial"/>
          <w:bCs/>
          <w:color w:val="000000"/>
          <w:sz w:val="20"/>
          <w:szCs w:val="20"/>
          <w:lang w:eastAsia="en-US"/>
        </w:rPr>
        <w:t>/2022</w:t>
      </w:r>
      <w:r w:rsidRPr="00227CC1">
        <w:rPr>
          <w:rFonts w:ascii="Arial" w:eastAsia="Calibri" w:hAnsi="Arial" w:cs="Arial"/>
          <w:bCs/>
          <w:color w:val="000000"/>
          <w:sz w:val="20"/>
          <w:szCs w:val="20"/>
          <w:lang w:eastAsia="en-US"/>
        </w:rPr>
        <w:t xml:space="preserve">, que resolvem Registrar os Preços das empresas com ofertas mais vantajosas,  a seguir denominadas FORNECEDORAS, observadas as condições que regem o referido edital. Para a fase de credenciamento fizeram-se presentes as empresas: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7C1A49"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03</w:t>
      </w:r>
      <w:r w:rsidRPr="00227CC1">
        <w:rPr>
          <w:rFonts w:ascii="Arial" w:eastAsia="Calibri" w:hAnsi="Arial" w:cs="Arial"/>
          <w:bCs/>
          <w:color w:val="000000"/>
          <w:sz w:val="20"/>
          <w:szCs w:val="20"/>
          <w:lang w:eastAsia="en-US"/>
        </w:rPr>
        <w:t xml:space="preserve">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7C1A49"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D01870">
        <w:rPr>
          <w:rFonts w:ascii="Arial" w:eastAsia="Calibri" w:hAnsi="Arial" w:cs="Arial"/>
          <w:b/>
          <w:bCs/>
          <w:color w:val="000000"/>
          <w:sz w:val="20"/>
          <w:szCs w:val="20"/>
          <w:lang w:eastAsia="en-US"/>
        </w:rPr>
        <w:t xml:space="preserve">Credenciadas. Logo, foram abertos os envelopes contendo propostas de preços, sendo analisadas e rubricadas pelo Pregoeiro, equipe de apoio e representantes presentes. Passou-se </w:t>
      </w:r>
      <w:r>
        <w:rPr>
          <w:rFonts w:ascii="Arial" w:eastAsia="Calibri" w:hAnsi="Arial" w:cs="Arial"/>
          <w:b/>
          <w:bCs/>
          <w:color w:val="000000"/>
          <w:sz w:val="20"/>
          <w:szCs w:val="20"/>
          <w:lang w:eastAsia="en-US"/>
        </w:rPr>
        <w:t xml:space="preserve">a sessão de lances, foi declarada vencedora a empresa que ofertou menor valor, o pregoeiro abre o espaço para manifestação e interposição de recursos. Não houve interessados. A seguir </w:t>
      </w:r>
      <w:r w:rsidRPr="00D01870">
        <w:rPr>
          <w:rFonts w:ascii="Arial" w:eastAsia="Calibri" w:hAnsi="Arial" w:cs="Arial"/>
          <w:b/>
          <w:bCs/>
          <w:color w:val="000000"/>
          <w:sz w:val="20"/>
          <w:szCs w:val="20"/>
          <w:lang w:eastAsia="en-US"/>
        </w:rPr>
        <w:t xml:space="preserve">a fase de habilitação das empresas, </w:t>
      </w:r>
      <w:r>
        <w:rPr>
          <w:rFonts w:ascii="Arial" w:eastAsia="Calibri" w:hAnsi="Arial" w:cs="Arial"/>
          <w:b/>
          <w:bCs/>
          <w:color w:val="000000"/>
          <w:sz w:val="20"/>
          <w:szCs w:val="20"/>
          <w:lang w:eastAsia="en-US"/>
        </w:rPr>
        <w:t>verificou-se que</w:t>
      </w:r>
      <w:r w:rsidRPr="00D01870">
        <w:rPr>
          <w:rFonts w:ascii="Arial" w:eastAsia="Calibri" w:hAnsi="Arial" w:cs="Arial"/>
          <w:b/>
          <w:bCs/>
          <w:color w:val="000000"/>
          <w:sz w:val="20"/>
          <w:szCs w:val="20"/>
          <w:lang w:eastAsia="en-US"/>
        </w:rPr>
        <w:t xml:space="preserve"> todos os documentos</w:t>
      </w:r>
      <w:r>
        <w:rPr>
          <w:rFonts w:ascii="Arial" w:eastAsia="Calibri" w:hAnsi="Arial" w:cs="Arial"/>
          <w:b/>
          <w:bCs/>
          <w:color w:val="000000"/>
          <w:sz w:val="20"/>
          <w:szCs w:val="20"/>
          <w:lang w:eastAsia="en-US"/>
        </w:rPr>
        <w:t xml:space="preserve"> foram apresentados conforme solicitado do Edital e foram habilitados.</w:t>
      </w:r>
      <w:r w:rsidRPr="00227CC1">
        <w:rPr>
          <w:rFonts w:ascii="Arial" w:eastAsia="Calibri" w:hAnsi="Arial" w:cs="Arial"/>
          <w:bCs/>
          <w:color w:val="000000"/>
          <w:sz w:val="20"/>
          <w:szCs w:val="20"/>
          <w:lang w:eastAsia="en-US"/>
        </w:rPr>
        <w:t xml:space="preserve"> </w:t>
      </w:r>
      <w:r>
        <w:rPr>
          <w:rFonts w:ascii="Arial" w:eastAsia="Calibri" w:hAnsi="Arial" w:cs="Arial"/>
          <w:bCs/>
          <w:color w:val="000000"/>
          <w:sz w:val="20"/>
          <w:szCs w:val="20"/>
          <w:lang w:eastAsia="en-US"/>
        </w:rPr>
        <w:t xml:space="preserve">(Ata sujeita a alteração conforme andamento do certame- </w:t>
      </w:r>
      <w:r w:rsidRPr="00D01870">
        <w:rPr>
          <w:rFonts w:ascii="Arial" w:eastAsia="Calibri" w:hAnsi="Arial" w:cs="Arial"/>
          <w:b/>
          <w:bCs/>
          <w:color w:val="000000"/>
          <w:sz w:val="20"/>
          <w:szCs w:val="20"/>
          <w:lang w:eastAsia="en-US"/>
        </w:rPr>
        <w:t>grifo nosso</w:t>
      </w:r>
      <w:r>
        <w:rPr>
          <w:rFonts w:ascii="Arial" w:eastAsia="Calibri" w:hAnsi="Arial" w:cs="Arial"/>
          <w:bCs/>
          <w:color w:val="000000"/>
          <w:sz w:val="20"/>
          <w:szCs w:val="20"/>
          <w:lang w:eastAsia="en-US"/>
        </w:rPr>
        <w:t>).</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3F6C56"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sidR="003F6C56">
        <w:rPr>
          <w:rFonts w:ascii="Arial" w:eastAsia="Calibri" w:hAnsi="Arial" w:cs="Arial"/>
          <w:bCs/>
          <w:color w:val="000000"/>
          <w:sz w:val="20"/>
          <w:szCs w:val="20"/>
          <w:lang w:eastAsia="en-US"/>
        </w:rPr>
        <w:t>ital de Pregão Presencial nº 0...</w:t>
      </w:r>
      <w:r>
        <w:rPr>
          <w:rFonts w:ascii="Arial" w:eastAsia="Calibri" w:hAnsi="Arial" w:cs="Arial"/>
          <w:bCs/>
          <w:color w:val="000000"/>
          <w:sz w:val="20"/>
          <w:szCs w:val="20"/>
          <w:lang w:eastAsia="en-US"/>
        </w:rPr>
        <w:t>/2022</w:t>
      </w:r>
      <w:r w:rsidRPr="00227CC1">
        <w:rPr>
          <w:rFonts w:ascii="Arial" w:eastAsia="Calibri" w:hAnsi="Arial" w:cs="Arial"/>
          <w:bCs/>
          <w:color w:val="000000"/>
          <w:sz w:val="20"/>
          <w:szCs w:val="20"/>
          <w:lang w:eastAsia="en-US"/>
        </w:rPr>
        <w:t xml:space="preserve">, cujos preços encontram-se registrados conforme </w:t>
      </w:r>
      <w:r w:rsidR="003F6C56">
        <w:rPr>
          <w:rFonts w:ascii="Arial" w:eastAsia="Calibri" w:hAnsi="Arial" w:cs="Arial"/>
          <w:bCs/>
          <w:color w:val="000000"/>
          <w:sz w:val="20"/>
          <w:szCs w:val="20"/>
          <w:lang w:eastAsia="en-US"/>
        </w:rPr>
        <w:t>segue:</w:t>
      </w:r>
    </w:p>
    <w:p w:rsidR="003F6C56"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417"/>
        <w:gridCol w:w="3969"/>
        <w:gridCol w:w="2268"/>
      </w:tblGrid>
      <w:tr w:rsidR="003F6C56" w:rsidRPr="00520861" w:rsidTr="003F6C56">
        <w:tc>
          <w:tcPr>
            <w:tcW w:w="709" w:type="dxa"/>
            <w:shd w:val="clear" w:color="auto" w:fill="auto"/>
          </w:tcPr>
          <w:p w:rsidR="003F6C56" w:rsidRPr="008A5E7B" w:rsidRDefault="003F6C56" w:rsidP="007A3191">
            <w:pPr>
              <w:pStyle w:val="Recuodecorpodetexto2"/>
              <w:spacing w:line="240" w:lineRule="auto"/>
              <w:ind w:left="0"/>
              <w:jc w:val="center"/>
              <w:rPr>
                <w:rFonts w:ascii="Arial" w:hAnsi="Arial" w:cs="Arial"/>
                <w:b/>
                <w:sz w:val="20"/>
                <w:szCs w:val="20"/>
              </w:rPr>
            </w:pPr>
            <w:r>
              <w:rPr>
                <w:rFonts w:ascii="Arial" w:hAnsi="Arial" w:cs="Arial"/>
                <w:b/>
                <w:sz w:val="20"/>
                <w:szCs w:val="20"/>
              </w:rPr>
              <w:t>Item</w:t>
            </w:r>
          </w:p>
        </w:tc>
        <w:tc>
          <w:tcPr>
            <w:tcW w:w="851" w:type="dxa"/>
            <w:shd w:val="clear" w:color="auto" w:fill="auto"/>
          </w:tcPr>
          <w:p w:rsidR="003F6C56" w:rsidRPr="008A5E7B" w:rsidRDefault="003F6C56" w:rsidP="007A319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 xml:space="preserve">Quant. </w:t>
            </w:r>
            <w:r>
              <w:rPr>
                <w:rFonts w:ascii="Arial" w:hAnsi="Arial" w:cs="Arial"/>
                <w:b/>
                <w:sz w:val="20"/>
                <w:szCs w:val="20"/>
              </w:rPr>
              <w:t>Aprox.</w:t>
            </w:r>
          </w:p>
        </w:tc>
        <w:tc>
          <w:tcPr>
            <w:tcW w:w="1417" w:type="dxa"/>
            <w:shd w:val="clear" w:color="auto" w:fill="auto"/>
          </w:tcPr>
          <w:p w:rsidR="003F6C56" w:rsidRPr="008A5E7B" w:rsidRDefault="003F6C56" w:rsidP="007A319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Unid.</w:t>
            </w:r>
          </w:p>
        </w:tc>
        <w:tc>
          <w:tcPr>
            <w:tcW w:w="3969" w:type="dxa"/>
            <w:shd w:val="clear" w:color="auto" w:fill="auto"/>
          </w:tcPr>
          <w:p w:rsidR="003F6C56" w:rsidRPr="008A5E7B" w:rsidRDefault="003F6C56" w:rsidP="007A3191">
            <w:pPr>
              <w:pStyle w:val="Recuodecorpodetexto2"/>
              <w:spacing w:line="240" w:lineRule="auto"/>
              <w:ind w:left="0"/>
              <w:jc w:val="center"/>
              <w:rPr>
                <w:rFonts w:ascii="Arial" w:hAnsi="Arial" w:cs="Arial"/>
                <w:b/>
                <w:sz w:val="20"/>
                <w:szCs w:val="20"/>
              </w:rPr>
            </w:pPr>
            <w:r w:rsidRPr="008A5E7B">
              <w:rPr>
                <w:rFonts w:ascii="Arial" w:hAnsi="Arial" w:cs="Arial"/>
                <w:b/>
                <w:sz w:val="20"/>
                <w:szCs w:val="20"/>
              </w:rPr>
              <w:t>Descrição</w:t>
            </w:r>
          </w:p>
        </w:tc>
        <w:tc>
          <w:tcPr>
            <w:tcW w:w="2268" w:type="dxa"/>
            <w:shd w:val="clear" w:color="auto" w:fill="auto"/>
          </w:tcPr>
          <w:p w:rsidR="003F6C56" w:rsidRPr="008A5E7B" w:rsidRDefault="003F6C56" w:rsidP="007A3191">
            <w:pPr>
              <w:pStyle w:val="Recuodecorpodetexto2"/>
              <w:spacing w:line="240" w:lineRule="auto"/>
              <w:ind w:left="0"/>
              <w:jc w:val="center"/>
              <w:rPr>
                <w:rFonts w:ascii="Arial" w:hAnsi="Arial" w:cs="Arial"/>
                <w:b/>
                <w:sz w:val="20"/>
                <w:szCs w:val="20"/>
              </w:rPr>
            </w:pPr>
            <w:r>
              <w:rPr>
                <w:rFonts w:ascii="Arial" w:hAnsi="Arial" w:cs="Arial"/>
                <w:b/>
                <w:sz w:val="20"/>
                <w:szCs w:val="20"/>
              </w:rPr>
              <w:t>Vencedor</w:t>
            </w:r>
          </w:p>
        </w:tc>
      </w:tr>
      <w:tr w:rsidR="003F6C56" w:rsidRPr="00520861" w:rsidTr="003F6C56">
        <w:tc>
          <w:tcPr>
            <w:tcW w:w="709"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851"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70</w:t>
            </w:r>
          </w:p>
        </w:tc>
        <w:tc>
          <w:tcPr>
            <w:tcW w:w="1417"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Balde </w:t>
            </w:r>
            <w:proofErr w:type="gramStart"/>
            <w:r>
              <w:rPr>
                <w:rFonts w:ascii="Arial" w:hAnsi="Arial" w:cs="Arial"/>
                <w:sz w:val="20"/>
                <w:szCs w:val="20"/>
              </w:rPr>
              <w:t>20 L</w:t>
            </w:r>
            <w:proofErr w:type="gramEnd"/>
          </w:p>
        </w:tc>
        <w:tc>
          <w:tcPr>
            <w:tcW w:w="3969"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Óleo 15w40, 1ª Linha, para motor a </w:t>
            </w:r>
            <w:proofErr w:type="gramStart"/>
            <w:r>
              <w:rPr>
                <w:rFonts w:ascii="Arial" w:hAnsi="Arial" w:cs="Arial"/>
                <w:sz w:val="20"/>
                <w:szCs w:val="20"/>
              </w:rPr>
              <w:t>diesel</w:t>
            </w:r>
            <w:proofErr w:type="gramEnd"/>
          </w:p>
        </w:tc>
        <w:tc>
          <w:tcPr>
            <w:tcW w:w="2268"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02</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Óleo Hidráulico 68, 1ª </w:t>
            </w:r>
            <w:proofErr w:type="gramStart"/>
            <w:r>
              <w:rPr>
                <w:rFonts w:ascii="Arial" w:hAnsi="Arial" w:cs="Arial"/>
                <w:sz w:val="20"/>
                <w:szCs w:val="20"/>
              </w:rPr>
              <w:t>Linha</w:t>
            </w:r>
            <w:proofErr w:type="gramEnd"/>
          </w:p>
        </w:tc>
        <w:tc>
          <w:tcPr>
            <w:tcW w:w="2268"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03</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55</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Óleo ATF, tipo </w:t>
            </w:r>
            <w:proofErr w:type="gramStart"/>
            <w:r>
              <w:rPr>
                <w:rFonts w:ascii="Arial" w:hAnsi="Arial" w:cs="Arial"/>
                <w:sz w:val="20"/>
                <w:szCs w:val="20"/>
              </w:rPr>
              <w:t>A</w:t>
            </w:r>
            <w:proofErr w:type="gramEnd"/>
          </w:p>
        </w:tc>
        <w:tc>
          <w:tcPr>
            <w:tcW w:w="2268"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04</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Óleo SAE 90 para caixa e diferencial</w:t>
            </w:r>
          </w:p>
        </w:tc>
        <w:tc>
          <w:tcPr>
            <w:tcW w:w="2268"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Pr="00520861"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05</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proofErr w:type="gramStart"/>
            <w:r>
              <w:rPr>
                <w:rFonts w:ascii="Arial" w:hAnsi="Arial" w:cs="Arial"/>
                <w:sz w:val="20"/>
                <w:szCs w:val="20"/>
              </w:rPr>
              <w:t>5</w:t>
            </w:r>
            <w:proofErr w:type="gramEnd"/>
          </w:p>
        </w:tc>
        <w:tc>
          <w:tcPr>
            <w:tcW w:w="1417" w:type="dxa"/>
            <w:shd w:val="clear" w:color="auto" w:fill="auto"/>
          </w:tcPr>
          <w:p w:rsidR="003F6C56" w:rsidRPr="007C1A49" w:rsidRDefault="003F6C56" w:rsidP="007A3191">
            <w:pPr>
              <w:jc w:val="both"/>
              <w:rPr>
                <w:rFonts w:ascii="Arial" w:hAnsi="Arial" w:cs="Arial"/>
                <w:sz w:val="20"/>
                <w:szCs w:val="20"/>
              </w:rPr>
            </w:pPr>
            <w:r w:rsidRPr="007C1A49">
              <w:rPr>
                <w:rFonts w:ascii="Arial" w:hAnsi="Arial" w:cs="Arial"/>
                <w:sz w:val="20"/>
                <w:szCs w:val="20"/>
              </w:rPr>
              <w:t>Tambor 180L</w:t>
            </w:r>
          </w:p>
        </w:tc>
        <w:tc>
          <w:tcPr>
            <w:tcW w:w="3969"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Graxa para rolamento, 1ª </w:t>
            </w:r>
            <w:proofErr w:type="gramStart"/>
            <w:r>
              <w:rPr>
                <w:rFonts w:ascii="Arial" w:hAnsi="Arial" w:cs="Arial"/>
                <w:sz w:val="20"/>
                <w:szCs w:val="20"/>
              </w:rPr>
              <w:t>linha</w:t>
            </w:r>
            <w:proofErr w:type="gramEnd"/>
          </w:p>
        </w:tc>
        <w:tc>
          <w:tcPr>
            <w:tcW w:w="2268" w:type="dxa"/>
            <w:shd w:val="clear" w:color="auto" w:fill="auto"/>
          </w:tcPr>
          <w:p w:rsidR="003F6C56" w:rsidRPr="00520861"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06</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12</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proofErr w:type="spellStart"/>
            <w:r>
              <w:rPr>
                <w:rFonts w:ascii="Arial" w:hAnsi="Arial" w:cs="Arial"/>
                <w:sz w:val="20"/>
                <w:szCs w:val="20"/>
              </w:rPr>
              <w:t>Arla</w:t>
            </w:r>
            <w:proofErr w:type="spellEnd"/>
            <w:r>
              <w:rPr>
                <w:rFonts w:ascii="Arial" w:hAnsi="Arial" w:cs="Arial"/>
                <w:sz w:val="20"/>
                <w:szCs w:val="20"/>
              </w:rPr>
              <w:t xml:space="preserve"> 32</w:t>
            </w:r>
          </w:p>
        </w:tc>
        <w:tc>
          <w:tcPr>
            <w:tcW w:w="2268"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07</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25</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 xml:space="preserve">Óleo Hidráulico 10w30 M1145, 1ª </w:t>
            </w:r>
            <w:proofErr w:type="gramStart"/>
            <w:r>
              <w:rPr>
                <w:rFonts w:ascii="Arial" w:hAnsi="Arial" w:cs="Arial"/>
                <w:sz w:val="20"/>
                <w:szCs w:val="20"/>
              </w:rPr>
              <w:t>Linha</w:t>
            </w:r>
            <w:proofErr w:type="gramEnd"/>
          </w:p>
        </w:tc>
        <w:tc>
          <w:tcPr>
            <w:tcW w:w="2268"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p>
        </w:tc>
      </w:tr>
      <w:tr w:rsidR="003F6C56" w:rsidRPr="00520861" w:rsidTr="003F6C56">
        <w:tc>
          <w:tcPr>
            <w:tcW w:w="709"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08</w:t>
            </w:r>
          </w:p>
        </w:tc>
        <w:tc>
          <w:tcPr>
            <w:tcW w:w="851" w:type="dxa"/>
            <w:shd w:val="clear" w:color="auto" w:fill="auto"/>
          </w:tcPr>
          <w:p w:rsidR="003F6C56" w:rsidRDefault="003F6C56" w:rsidP="007A3191">
            <w:pPr>
              <w:pStyle w:val="Recuodecorpodetexto2"/>
              <w:spacing w:line="240" w:lineRule="auto"/>
              <w:ind w:left="0"/>
              <w:jc w:val="center"/>
              <w:rPr>
                <w:rFonts w:ascii="Arial" w:hAnsi="Arial" w:cs="Arial"/>
                <w:sz w:val="20"/>
                <w:szCs w:val="20"/>
              </w:rPr>
            </w:pPr>
            <w:r>
              <w:rPr>
                <w:rFonts w:ascii="Arial" w:hAnsi="Arial" w:cs="Arial"/>
                <w:sz w:val="20"/>
                <w:szCs w:val="20"/>
              </w:rPr>
              <w:t>35</w:t>
            </w:r>
          </w:p>
        </w:tc>
        <w:tc>
          <w:tcPr>
            <w:tcW w:w="1417" w:type="dxa"/>
            <w:shd w:val="clear" w:color="auto" w:fill="auto"/>
          </w:tcPr>
          <w:p w:rsidR="003F6C56" w:rsidRDefault="003F6C56" w:rsidP="007A3191">
            <w:pPr>
              <w:jc w:val="both"/>
            </w:pPr>
            <w:r w:rsidRPr="007012B8">
              <w:rPr>
                <w:rFonts w:ascii="Arial" w:hAnsi="Arial" w:cs="Arial"/>
                <w:sz w:val="20"/>
                <w:szCs w:val="20"/>
              </w:rPr>
              <w:t xml:space="preserve">Balde </w:t>
            </w:r>
            <w:proofErr w:type="gramStart"/>
            <w:r w:rsidRPr="007012B8">
              <w:rPr>
                <w:rFonts w:ascii="Arial" w:hAnsi="Arial" w:cs="Arial"/>
                <w:sz w:val="20"/>
                <w:szCs w:val="20"/>
              </w:rPr>
              <w:t>20 L</w:t>
            </w:r>
            <w:proofErr w:type="gramEnd"/>
          </w:p>
        </w:tc>
        <w:tc>
          <w:tcPr>
            <w:tcW w:w="3969"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r>
              <w:rPr>
                <w:rFonts w:ascii="Arial" w:hAnsi="Arial" w:cs="Arial"/>
                <w:sz w:val="20"/>
                <w:szCs w:val="20"/>
              </w:rPr>
              <w:t>Óleo 80w90</w:t>
            </w:r>
          </w:p>
        </w:tc>
        <w:tc>
          <w:tcPr>
            <w:tcW w:w="2268" w:type="dxa"/>
            <w:shd w:val="clear" w:color="auto" w:fill="auto"/>
          </w:tcPr>
          <w:p w:rsidR="003F6C56" w:rsidRDefault="003F6C56" w:rsidP="007A3191">
            <w:pPr>
              <w:pStyle w:val="Recuodecorpodetexto2"/>
              <w:spacing w:line="240" w:lineRule="auto"/>
              <w:ind w:left="0"/>
              <w:jc w:val="both"/>
              <w:rPr>
                <w:rFonts w:ascii="Arial" w:hAnsi="Arial" w:cs="Arial"/>
                <w:sz w:val="20"/>
                <w:szCs w:val="20"/>
              </w:rPr>
            </w:pPr>
          </w:p>
        </w:tc>
      </w:tr>
    </w:tbl>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lastRenderedPageBreak/>
        <w:t xml:space="preserve">02-VIGÊNCIA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 xml:space="preserve">da Lei nº 8666/93, </w:t>
      </w:r>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7C1A49" w:rsidRPr="00227CC1" w:rsidRDefault="007C1A49" w:rsidP="007C1A4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w:t>
      </w:r>
      <w:r>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PREÇOS E PAGAMENTOS</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7C1A49" w:rsidRPr="00227CC1"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7C1A49" w:rsidRPr="00227CC1"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lastRenderedPageBreak/>
        <w:t>d</w:t>
      </w:r>
      <w:r w:rsidRPr="00227CC1">
        <w:rPr>
          <w:rFonts w:ascii="Arial" w:eastAsia="Calibri" w:hAnsi="Arial" w:cs="Arial"/>
          <w:color w:val="000000"/>
          <w:sz w:val="20"/>
          <w:szCs w:val="20"/>
          <w:lang w:eastAsia="en-US"/>
        </w:rPr>
        <w:t xml:space="preserve">) tiver presentes razoes de interesse público.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7C1A49" w:rsidRPr="00227CC1"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7C1A49" w:rsidRPr="00227CC1"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09-</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7C1A49" w:rsidRPr="005A100F" w:rsidRDefault="007C1A49" w:rsidP="007C1A49">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CASOS FORTUITOS OU DE FORÇA MAIOR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lastRenderedPageBreak/>
        <w:t>b)</w:t>
      </w:r>
      <w:proofErr w:type="gramEnd"/>
      <w:r w:rsidRPr="002B1D75">
        <w:rPr>
          <w:rFonts w:ascii="Arial" w:eastAsia="Calibri" w:hAnsi="Arial" w:cs="Arial"/>
          <w:color w:val="000000"/>
          <w:sz w:val="20"/>
          <w:szCs w:val="20"/>
          <w:lang w:eastAsia="en-US"/>
        </w:rPr>
        <w:t xml:space="preserve">calamidade pública;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eventuais questões dele decorrentes.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O Pregoeiro declara habilitadas as empresas acima citadas. Após solicita aos participantes se há intenção de recursos. Não havendo manifestações encerra-se a sessão </w:t>
      </w:r>
      <w:proofErr w:type="gramStart"/>
      <w:r w:rsidRPr="002B1D75">
        <w:rPr>
          <w:rFonts w:ascii="Arial" w:eastAsia="Calibri" w:hAnsi="Arial" w:cs="Arial"/>
          <w:color w:val="000000"/>
          <w:sz w:val="20"/>
          <w:szCs w:val="20"/>
          <w:lang w:eastAsia="en-US"/>
        </w:rPr>
        <w:t>ás</w:t>
      </w:r>
      <w:r w:rsidR="00F009BD">
        <w:rPr>
          <w:rFonts w:ascii="Arial" w:eastAsia="Calibri" w:hAnsi="Arial" w:cs="Arial"/>
          <w:color w:val="000000"/>
          <w:sz w:val="20"/>
          <w:szCs w:val="20"/>
          <w:lang w:eastAsia="en-US"/>
        </w:rPr>
        <w:t xml:space="preserve"> ...</w:t>
      </w:r>
      <w:proofErr w:type="gramEnd"/>
      <w:r w:rsidR="00F009BD">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E</w:t>
      </w:r>
      <w:r w:rsidR="00F009BD">
        <w:rPr>
          <w:rFonts w:ascii="Arial" w:eastAsia="Calibri" w:hAnsi="Arial" w:cs="Arial"/>
          <w:color w:val="000000"/>
          <w:sz w:val="20"/>
          <w:szCs w:val="20"/>
          <w:lang w:eastAsia="en-US"/>
        </w:rPr>
        <w:t>,</w:t>
      </w:r>
      <w:r w:rsidRPr="002B1D75">
        <w:rPr>
          <w:rFonts w:ascii="Arial" w:eastAsia="Calibri" w:hAnsi="Arial" w:cs="Arial"/>
          <w:color w:val="000000"/>
          <w:sz w:val="20"/>
          <w:szCs w:val="20"/>
          <w:lang w:eastAsia="en-US"/>
        </w:rPr>
        <w:t xml:space="preserve"> por assim haverem acordado, declaram ambas as partes aceitar todas as disposições estabelecidas na presente Ata que, vai assinada pelo Pregoeiro, Equipe de Apoio, Representantes das empresas registradas.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p>
    <w:p w:rsidR="007C1A49" w:rsidRPr="002B1D75"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7C1A49"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7C1A49" w:rsidRPr="00A778C2" w:rsidRDefault="007C1A49" w:rsidP="007C1A4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7C1A49" w:rsidRDefault="007C1A49" w:rsidP="007C1A49">
      <w:pPr>
        <w:spacing w:line="276" w:lineRule="auto"/>
      </w:pPr>
    </w:p>
    <w:p w:rsidR="007C1A49" w:rsidRDefault="007C1A49" w:rsidP="007C1A49">
      <w:pPr>
        <w:spacing w:line="276" w:lineRule="auto"/>
      </w:pPr>
    </w:p>
    <w:p w:rsidR="007C1A49" w:rsidRDefault="007C1A49" w:rsidP="007C1A49">
      <w:pPr>
        <w:spacing w:line="276" w:lineRule="auto"/>
      </w:pPr>
    </w:p>
    <w:p w:rsidR="007C1A49" w:rsidRPr="006939A2" w:rsidRDefault="007C1A49" w:rsidP="007C1A49">
      <w:pPr>
        <w:spacing w:line="276" w:lineRule="auto"/>
        <w:rPr>
          <w:rFonts w:ascii="Arial" w:hAnsi="Arial" w:cs="Arial"/>
          <w:b/>
          <w:sz w:val="20"/>
          <w:szCs w:val="20"/>
        </w:rPr>
      </w:pPr>
      <w:r w:rsidRPr="006939A2">
        <w:rPr>
          <w:rFonts w:ascii="Arial" w:hAnsi="Arial" w:cs="Arial"/>
          <w:b/>
          <w:sz w:val="20"/>
          <w:szCs w:val="20"/>
        </w:rPr>
        <w:t>Representantes:</w:t>
      </w:r>
    </w:p>
    <w:p w:rsidR="007C1A49" w:rsidRDefault="007C1A49" w:rsidP="007C1A49">
      <w:pPr>
        <w:spacing w:line="276" w:lineRule="auto"/>
      </w:pPr>
    </w:p>
    <w:p w:rsidR="007C1A49" w:rsidRDefault="007C1A49" w:rsidP="007C1A49"/>
    <w:p w:rsidR="007C1A49" w:rsidRDefault="007C1A49" w:rsidP="007C1A49"/>
    <w:p w:rsidR="009F728F" w:rsidRDefault="009F728F"/>
    <w:sectPr w:rsidR="009F728F" w:rsidSect="00111DA9">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B3" w:rsidRDefault="00F960B3" w:rsidP="001664D9">
      <w:r>
        <w:separator/>
      </w:r>
    </w:p>
  </w:endnote>
  <w:endnote w:type="continuationSeparator" w:id="0">
    <w:p w:rsidR="00F960B3" w:rsidRDefault="00F960B3" w:rsidP="0016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A9" w:rsidRPr="001A7F3D" w:rsidRDefault="00111DA9" w:rsidP="00111DA9">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11DA9" w:rsidRPr="001A7F3D" w:rsidRDefault="00111DA9" w:rsidP="00111DA9">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111DA9" w:rsidRPr="001A7F3D" w:rsidRDefault="00111DA9" w:rsidP="00111DA9">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B3" w:rsidRDefault="00F960B3" w:rsidP="001664D9">
      <w:r>
        <w:separator/>
      </w:r>
    </w:p>
  </w:footnote>
  <w:footnote w:type="continuationSeparator" w:id="0">
    <w:p w:rsidR="00F960B3" w:rsidRDefault="00F960B3" w:rsidP="0016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A9" w:rsidRPr="001A7F3D" w:rsidRDefault="00111DA9" w:rsidP="00111DA9">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DC551A8" wp14:editId="05DA65B6">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111DA9" w:rsidRPr="001664D9" w:rsidRDefault="00111DA9" w:rsidP="00111DA9">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111DA9" w:rsidRPr="001A7F3D" w:rsidRDefault="00111DA9" w:rsidP="00111DA9">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111DA9" w:rsidRPr="007C1904" w:rsidRDefault="00111DA9">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49"/>
    <w:rsid w:val="00004FDE"/>
    <w:rsid w:val="00111DA9"/>
    <w:rsid w:val="001664D9"/>
    <w:rsid w:val="001D04B1"/>
    <w:rsid w:val="002A214C"/>
    <w:rsid w:val="002D1A50"/>
    <w:rsid w:val="002D2534"/>
    <w:rsid w:val="002F6677"/>
    <w:rsid w:val="003F6C56"/>
    <w:rsid w:val="00765FFA"/>
    <w:rsid w:val="00786B49"/>
    <w:rsid w:val="007C1A49"/>
    <w:rsid w:val="009F728F"/>
    <w:rsid w:val="00A44EFC"/>
    <w:rsid w:val="00BF3D9F"/>
    <w:rsid w:val="00D23119"/>
    <w:rsid w:val="00F009BD"/>
    <w:rsid w:val="00F96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7C1A4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C1A49"/>
    <w:rPr>
      <w:rFonts w:ascii="Cambria" w:eastAsia="Times New Roman" w:hAnsi="Cambria" w:cs="Times New Roman"/>
      <w:b/>
      <w:bCs/>
      <w:sz w:val="26"/>
      <w:szCs w:val="26"/>
      <w:lang w:eastAsia="pt-BR"/>
    </w:rPr>
  </w:style>
  <w:style w:type="paragraph" w:styleId="Cabealho">
    <w:name w:val="header"/>
    <w:basedOn w:val="Normal"/>
    <w:link w:val="CabealhoChar"/>
    <w:rsid w:val="007C1A49"/>
    <w:pPr>
      <w:tabs>
        <w:tab w:val="center" w:pos="4252"/>
        <w:tab w:val="right" w:pos="8504"/>
      </w:tabs>
    </w:pPr>
  </w:style>
  <w:style w:type="character" w:customStyle="1" w:styleId="CabealhoChar">
    <w:name w:val="Cabeçalho Char"/>
    <w:basedOn w:val="Fontepargpadro"/>
    <w:link w:val="Cabealho"/>
    <w:rsid w:val="007C1A49"/>
    <w:rPr>
      <w:rFonts w:ascii="Times New Roman" w:eastAsia="Times New Roman" w:hAnsi="Times New Roman" w:cs="Times New Roman"/>
      <w:sz w:val="24"/>
      <w:szCs w:val="24"/>
      <w:lang w:eastAsia="pt-BR"/>
    </w:rPr>
  </w:style>
  <w:style w:type="paragraph" w:styleId="Rodap">
    <w:name w:val="footer"/>
    <w:basedOn w:val="Normal"/>
    <w:link w:val="RodapChar"/>
    <w:rsid w:val="007C1A49"/>
    <w:pPr>
      <w:tabs>
        <w:tab w:val="center" w:pos="4252"/>
        <w:tab w:val="right" w:pos="8504"/>
      </w:tabs>
    </w:pPr>
  </w:style>
  <w:style w:type="character" w:customStyle="1" w:styleId="RodapChar">
    <w:name w:val="Rodapé Char"/>
    <w:basedOn w:val="Fontepargpadro"/>
    <w:link w:val="Rodap"/>
    <w:rsid w:val="007C1A4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C1A4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C1A49"/>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7C1A49"/>
    <w:pPr>
      <w:spacing w:after="120" w:line="480" w:lineRule="auto"/>
      <w:ind w:left="283"/>
    </w:pPr>
  </w:style>
  <w:style w:type="character" w:customStyle="1" w:styleId="Recuodecorpodetexto2Char">
    <w:name w:val="Recuo de corpo de texto 2 Char"/>
    <w:basedOn w:val="Fontepargpadro"/>
    <w:link w:val="Recuodecorpodetexto2"/>
    <w:rsid w:val="007C1A4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C1A49"/>
    <w:pPr>
      <w:spacing w:after="120" w:line="480" w:lineRule="auto"/>
    </w:pPr>
  </w:style>
  <w:style w:type="character" w:customStyle="1" w:styleId="Corpodetexto2Char">
    <w:name w:val="Corpo de texto 2 Char"/>
    <w:basedOn w:val="Fontepargpadro"/>
    <w:link w:val="Corpodetexto2"/>
    <w:rsid w:val="007C1A49"/>
    <w:rPr>
      <w:rFonts w:ascii="Times New Roman" w:eastAsia="Times New Roman" w:hAnsi="Times New Roman" w:cs="Times New Roman"/>
      <w:sz w:val="24"/>
      <w:szCs w:val="24"/>
      <w:lang w:eastAsia="pt-BR"/>
    </w:rPr>
  </w:style>
  <w:style w:type="paragraph" w:styleId="Ttulo">
    <w:name w:val="Title"/>
    <w:basedOn w:val="Normal"/>
    <w:link w:val="TtuloChar"/>
    <w:qFormat/>
    <w:rsid w:val="007C1A49"/>
    <w:pPr>
      <w:jc w:val="center"/>
    </w:pPr>
    <w:rPr>
      <w:rFonts w:ascii="Arial" w:hAnsi="Arial" w:cs="Arial"/>
      <w:b/>
      <w:bCs/>
      <w:u w:val="single"/>
    </w:rPr>
  </w:style>
  <w:style w:type="character" w:customStyle="1" w:styleId="TtuloChar">
    <w:name w:val="Título Char"/>
    <w:basedOn w:val="Fontepargpadro"/>
    <w:link w:val="Ttulo"/>
    <w:rsid w:val="007C1A49"/>
    <w:rPr>
      <w:rFonts w:ascii="Arial" w:eastAsia="Times New Roman" w:hAnsi="Arial" w:cs="Arial"/>
      <w:b/>
      <w:bCs/>
      <w:sz w:val="24"/>
      <w:szCs w:val="24"/>
      <w:u w:val="single"/>
      <w:lang w:eastAsia="pt-BR"/>
    </w:rPr>
  </w:style>
  <w:style w:type="paragraph" w:customStyle="1" w:styleId="Corpodetexto21">
    <w:name w:val="Corpo de texto 21"/>
    <w:basedOn w:val="Normal"/>
    <w:rsid w:val="007C1A49"/>
    <w:pPr>
      <w:jc w:val="both"/>
    </w:pPr>
    <w:rPr>
      <w:rFonts w:ascii="Arial" w:hAnsi="Arial" w:cs="Arial"/>
      <w:kern w:val="1"/>
      <w:sz w:val="20"/>
      <w:szCs w:val="20"/>
      <w:lang w:eastAsia="ar-SA"/>
    </w:rPr>
  </w:style>
  <w:style w:type="paragraph" w:styleId="NormalWeb">
    <w:name w:val="Normal (Web)"/>
    <w:basedOn w:val="Normal"/>
    <w:rsid w:val="007C1A49"/>
    <w:pPr>
      <w:spacing w:before="100" w:beforeAutospacing="1" w:after="100" w:afterAutospacing="1"/>
    </w:pPr>
  </w:style>
  <w:style w:type="character" w:styleId="Hyperlink">
    <w:name w:val="Hyperlink"/>
    <w:rsid w:val="007C1A49"/>
    <w:rPr>
      <w:color w:val="0000FF"/>
      <w:u w:val="single"/>
    </w:rPr>
  </w:style>
  <w:style w:type="paragraph" w:styleId="Recuodecorpodetexto3">
    <w:name w:val="Body Text Indent 3"/>
    <w:basedOn w:val="Normal"/>
    <w:link w:val="Recuodecorpodetexto3Char"/>
    <w:rsid w:val="007C1A49"/>
    <w:pPr>
      <w:spacing w:after="120"/>
      <w:ind w:left="283"/>
    </w:pPr>
    <w:rPr>
      <w:sz w:val="16"/>
      <w:szCs w:val="16"/>
    </w:rPr>
  </w:style>
  <w:style w:type="character" w:customStyle="1" w:styleId="Recuodecorpodetexto3Char">
    <w:name w:val="Recuo de corpo de texto 3 Char"/>
    <w:basedOn w:val="Fontepargpadro"/>
    <w:link w:val="Recuodecorpodetexto3"/>
    <w:rsid w:val="007C1A49"/>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7C1A4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C1A49"/>
    <w:rPr>
      <w:rFonts w:ascii="Cambria" w:eastAsia="Times New Roman" w:hAnsi="Cambria" w:cs="Times New Roman"/>
      <w:b/>
      <w:bCs/>
      <w:sz w:val="26"/>
      <w:szCs w:val="26"/>
      <w:lang w:eastAsia="pt-BR"/>
    </w:rPr>
  </w:style>
  <w:style w:type="paragraph" w:styleId="Cabealho">
    <w:name w:val="header"/>
    <w:basedOn w:val="Normal"/>
    <w:link w:val="CabealhoChar"/>
    <w:rsid w:val="007C1A49"/>
    <w:pPr>
      <w:tabs>
        <w:tab w:val="center" w:pos="4252"/>
        <w:tab w:val="right" w:pos="8504"/>
      </w:tabs>
    </w:pPr>
  </w:style>
  <w:style w:type="character" w:customStyle="1" w:styleId="CabealhoChar">
    <w:name w:val="Cabeçalho Char"/>
    <w:basedOn w:val="Fontepargpadro"/>
    <w:link w:val="Cabealho"/>
    <w:rsid w:val="007C1A49"/>
    <w:rPr>
      <w:rFonts w:ascii="Times New Roman" w:eastAsia="Times New Roman" w:hAnsi="Times New Roman" w:cs="Times New Roman"/>
      <w:sz w:val="24"/>
      <w:szCs w:val="24"/>
      <w:lang w:eastAsia="pt-BR"/>
    </w:rPr>
  </w:style>
  <w:style w:type="paragraph" w:styleId="Rodap">
    <w:name w:val="footer"/>
    <w:basedOn w:val="Normal"/>
    <w:link w:val="RodapChar"/>
    <w:rsid w:val="007C1A49"/>
    <w:pPr>
      <w:tabs>
        <w:tab w:val="center" w:pos="4252"/>
        <w:tab w:val="right" w:pos="8504"/>
      </w:tabs>
    </w:pPr>
  </w:style>
  <w:style w:type="character" w:customStyle="1" w:styleId="RodapChar">
    <w:name w:val="Rodapé Char"/>
    <w:basedOn w:val="Fontepargpadro"/>
    <w:link w:val="Rodap"/>
    <w:rsid w:val="007C1A4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C1A4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C1A49"/>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7C1A49"/>
    <w:pPr>
      <w:spacing w:after="120" w:line="480" w:lineRule="auto"/>
      <w:ind w:left="283"/>
    </w:pPr>
  </w:style>
  <w:style w:type="character" w:customStyle="1" w:styleId="Recuodecorpodetexto2Char">
    <w:name w:val="Recuo de corpo de texto 2 Char"/>
    <w:basedOn w:val="Fontepargpadro"/>
    <w:link w:val="Recuodecorpodetexto2"/>
    <w:rsid w:val="007C1A4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C1A49"/>
    <w:pPr>
      <w:spacing w:after="120" w:line="480" w:lineRule="auto"/>
    </w:pPr>
  </w:style>
  <w:style w:type="character" w:customStyle="1" w:styleId="Corpodetexto2Char">
    <w:name w:val="Corpo de texto 2 Char"/>
    <w:basedOn w:val="Fontepargpadro"/>
    <w:link w:val="Corpodetexto2"/>
    <w:rsid w:val="007C1A49"/>
    <w:rPr>
      <w:rFonts w:ascii="Times New Roman" w:eastAsia="Times New Roman" w:hAnsi="Times New Roman" w:cs="Times New Roman"/>
      <w:sz w:val="24"/>
      <w:szCs w:val="24"/>
      <w:lang w:eastAsia="pt-BR"/>
    </w:rPr>
  </w:style>
  <w:style w:type="paragraph" w:styleId="Ttulo">
    <w:name w:val="Title"/>
    <w:basedOn w:val="Normal"/>
    <w:link w:val="TtuloChar"/>
    <w:qFormat/>
    <w:rsid w:val="007C1A49"/>
    <w:pPr>
      <w:jc w:val="center"/>
    </w:pPr>
    <w:rPr>
      <w:rFonts w:ascii="Arial" w:hAnsi="Arial" w:cs="Arial"/>
      <w:b/>
      <w:bCs/>
      <w:u w:val="single"/>
    </w:rPr>
  </w:style>
  <w:style w:type="character" w:customStyle="1" w:styleId="TtuloChar">
    <w:name w:val="Título Char"/>
    <w:basedOn w:val="Fontepargpadro"/>
    <w:link w:val="Ttulo"/>
    <w:rsid w:val="007C1A49"/>
    <w:rPr>
      <w:rFonts w:ascii="Arial" w:eastAsia="Times New Roman" w:hAnsi="Arial" w:cs="Arial"/>
      <w:b/>
      <w:bCs/>
      <w:sz w:val="24"/>
      <w:szCs w:val="24"/>
      <w:u w:val="single"/>
      <w:lang w:eastAsia="pt-BR"/>
    </w:rPr>
  </w:style>
  <w:style w:type="paragraph" w:customStyle="1" w:styleId="Corpodetexto21">
    <w:name w:val="Corpo de texto 21"/>
    <w:basedOn w:val="Normal"/>
    <w:rsid w:val="007C1A49"/>
    <w:pPr>
      <w:jc w:val="both"/>
    </w:pPr>
    <w:rPr>
      <w:rFonts w:ascii="Arial" w:hAnsi="Arial" w:cs="Arial"/>
      <w:kern w:val="1"/>
      <w:sz w:val="20"/>
      <w:szCs w:val="20"/>
      <w:lang w:eastAsia="ar-SA"/>
    </w:rPr>
  </w:style>
  <w:style w:type="paragraph" w:styleId="NormalWeb">
    <w:name w:val="Normal (Web)"/>
    <w:basedOn w:val="Normal"/>
    <w:rsid w:val="007C1A49"/>
    <w:pPr>
      <w:spacing w:before="100" w:beforeAutospacing="1" w:after="100" w:afterAutospacing="1"/>
    </w:pPr>
  </w:style>
  <w:style w:type="character" w:styleId="Hyperlink">
    <w:name w:val="Hyperlink"/>
    <w:rsid w:val="007C1A49"/>
    <w:rPr>
      <w:color w:val="0000FF"/>
      <w:u w:val="single"/>
    </w:rPr>
  </w:style>
  <w:style w:type="paragraph" w:styleId="Recuodecorpodetexto3">
    <w:name w:val="Body Text Indent 3"/>
    <w:basedOn w:val="Normal"/>
    <w:link w:val="Recuodecorpodetexto3Char"/>
    <w:rsid w:val="007C1A49"/>
    <w:pPr>
      <w:spacing w:after="120"/>
      <w:ind w:left="283"/>
    </w:pPr>
    <w:rPr>
      <w:sz w:val="16"/>
      <w:szCs w:val="16"/>
    </w:rPr>
  </w:style>
  <w:style w:type="character" w:customStyle="1" w:styleId="Recuodecorpodetexto3Char">
    <w:name w:val="Recuo de corpo de texto 3 Char"/>
    <w:basedOn w:val="Fontepargpadro"/>
    <w:link w:val="Recuodecorpodetexto3"/>
    <w:rsid w:val="007C1A49"/>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16</Pages>
  <Words>6363</Words>
  <Characters>34363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5</cp:revision>
  <dcterms:created xsi:type="dcterms:W3CDTF">2022-12-21T11:58:00Z</dcterms:created>
  <dcterms:modified xsi:type="dcterms:W3CDTF">2022-12-26T11:36:00Z</dcterms:modified>
</cp:coreProperties>
</file>