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D1" w:rsidRPr="00082B97" w:rsidRDefault="003400D1" w:rsidP="003400D1">
      <w:pPr>
        <w:pStyle w:val="Ttulo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LEILÃO Nº 001/2019</w:t>
      </w:r>
    </w:p>
    <w:p w:rsidR="003400D1" w:rsidRPr="00082B97" w:rsidRDefault="003400D1" w:rsidP="003400D1">
      <w:pPr>
        <w:pStyle w:val="Ttulo"/>
        <w:rPr>
          <w:b/>
          <w:bCs/>
          <w:sz w:val="20"/>
          <w:szCs w:val="20"/>
        </w:rPr>
      </w:pPr>
    </w:p>
    <w:p w:rsidR="003400D1" w:rsidRPr="00082B97" w:rsidRDefault="003400D1" w:rsidP="003400D1">
      <w:pPr>
        <w:pStyle w:val="Ttulo"/>
        <w:rPr>
          <w:b/>
          <w:bCs/>
          <w:sz w:val="20"/>
          <w:szCs w:val="20"/>
        </w:rPr>
      </w:pPr>
    </w:p>
    <w:p w:rsidR="003400D1" w:rsidRPr="00082B97" w:rsidRDefault="003400D1" w:rsidP="003400D1">
      <w:pPr>
        <w:pStyle w:val="Ttulo"/>
        <w:jc w:val="left"/>
        <w:rPr>
          <w:sz w:val="20"/>
          <w:szCs w:val="20"/>
        </w:rPr>
      </w:pPr>
    </w:p>
    <w:p w:rsidR="003400D1" w:rsidRPr="00082B97" w:rsidRDefault="003400D1" w:rsidP="003400D1">
      <w:pPr>
        <w:pStyle w:val="Ttulo"/>
        <w:tabs>
          <w:tab w:val="left" w:pos="11700"/>
        </w:tabs>
        <w:ind w:left="5529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LEILÃO PARA VENDA DE BENS MÓVEIS E SUCATAS DA PREFEITURA MUNICIPAL DE IBARAMA.</w:t>
      </w:r>
    </w:p>
    <w:p w:rsidR="003400D1" w:rsidRPr="00082B97" w:rsidRDefault="003400D1" w:rsidP="003400D1">
      <w:pPr>
        <w:pStyle w:val="Ttulo"/>
        <w:tabs>
          <w:tab w:val="left" w:pos="5400"/>
        </w:tabs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tabs>
          <w:tab w:val="left" w:pos="5400"/>
        </w:tabs>
        <w:jc w:val="both"/>
        <w:rPr>
          <w:sz w:val="20"/>
          <w:szCs w:val="20"/>
        </w:rPr>
      </w:pPr>
    </w:p>
    <w:p w:rsidR="003400D1" w:rsidRPr="00082B97" w:rsidRDefault="003400D1" w:rsidP="00970C07">
      <w:pPr>
        <w:pStyle w:val="Ttulo"/>
        <w:tabs>
          <w:tab w:val="left" w:pos="5400"/>
        </w:tabs>
        <w:spacing w:line="276" w:lineRule="auto"/>
        <w:jc w:val="both"/>
        <w:rPr>
          <w:sz w:val="20"/>
          <w:szCs w:val="20"/>
        </w:rPr>
      </w:pPr>
    </w:p>
    <w:p w:rsidR="003400D1" w:rsidRPr="00082B97" w:rsidRDefault="001B26A7" w:rsidP="003400D1">
      <w:pPr>
        <w:pStyle w:val="Ttulo"/>
        <w:tabs>
          <w:tab w:val="left" w:pos="0"/>
        </w:tabs>
        <w:spacing w:line="276" w:lineRule="auto"/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O Prefeito Municipal d</w:t>
      </w:r>
      <w:r w:rsidRPr="001B26A7">
        <w:rPr>
          <w:bCs/>
          <w:sz w:val="20"/>
          <w:szCs w:val="20"/>
        </w:rPr>
        <w:t>e Ibarama, Estado Do Rio Grande Do Sul,</w:t>
      </w:r>
      <w:r w:rsidRPr="00082B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André Carlos Da </w:t>
      </w:r>
      <w:proofErr w:type="spellStart"/>
      <w:r>
        <w:rPr>
          <w:sz w:val="20"/>
          <w:szCs w:val="20"/>
        </w:rPr>
        <w:t>Cas</w:t>
      </w:r>
      <w:proofErr w:type="spellEnd"/>
      <w:r>
        <w:rPr>
          <w:sz w:val="20"/>
          <w:szCs w:val="20"/>
        </w:rPr>
        <w:t xml:space="preserve">, </w:t>
      </w:r>
      <w:r w:rsidR="003400D1" w:rsidRPr="00082B97">
        <w:rPr>
          <w:sz w:val="20"/>
          <w:szCs w:val="20"/>
        </w:rPr>
        <w:t>no uso de atribuições legais e de conformidade com a Lei Federal nº 8666/93, torna público</w:t>
      </w:r>
      <w:r>
        <w:rPr>
          <w:sz w:val="20"/>
          <w:szCs w:val="20"/>
        </w:rPr>
        <w:t xml:space="preserve"> para conhecimento dos interessados</w:t>
      </w:r>
      <w:r w:rsidR="003400D1" w:rsidRPr="00082B97">
        <w:rPr>
          <w:sz w:val="20"/>
          <w:szCs w:val="20"/>
        </w:rPr>
        <w:t xml:space="preserve"> que no dia</w:t>
      </w:r>
      <w:r w:rsidR="00B85AFE">
        <w:rPr>
          <w:sz w:val="20"/>
          <w:szCs w:val="20"/>
        </w:rPr>
        <w:t xml:space="preserve"> </w:t>
      </w:r>
      <w:r w:rsidR="00B85AFE">
        <w:rPr>
          <w:b/>
          <w:sz w:val="20"/>
          <w:szCs w:val="20"/>
        </w:rPr>
        <w:t>09 de D</w:t>
      </w:r>
      <w:r w:rsidR="00B85AFE" w:rsidRPr="00B85AFE">
        <w:rPr>
          <w:b/>
          <w:sz w:val="20"/>
          <w:szCs w:val="20"/>
        </w:rPr>
        <w:t>ezembro</w:t>
      </w:r>
      <w:r w:rsidR="00B85AFE">
        <w:rPr>
          <w:sz w:val="20"/>
          <w:szCs w:val="20"/>
        </w:rPr>
        <w:t xml:space="preserve"> </w:t>
      </w:r>
      <w:r w:rsidR="003400D1" w:rsidRPr="00082B97">
        <w:rPr>
          <w:b/>
          <w:sz w:val="20"/>
          <w:szCs w:val="20"/>
        </w:rPr>
        <w:t>2019, ás 9</w:t>
      </w:r>
      <w:r w:rsidR="0071780A">
        <w:rPr>
          <w:b/>
          <w:sz w:val="20"/>
          <w:szCs w:val="20"/>
        </w:rPr>
        <w:t>h30 min.</w:t>
      </w:r>
      <w:r w:rsidR="003400D1" w:rsidRPr="00082B97">
        <w:rPr>
          <w:sz w:val="20"/>
          <w:szCs w:val="20"/>
        </w:rPr>
        <w:t xml:space="preserve">, na Sede da Prefeitura Municipal de Ibarama, à Rua Júlio </w:t>
      </w:r>
      <w:proofErr w:type="spellStart"/>
      <w:r w:rsidR="003400D1" w:rsidRPr="00082B97">
        <w:rPr>
          <w:sz w:val="20"/>
          <w:szCs w:val="20"/>
        </w:rPr>
        <w:t>Bridi</w:t>
      </w:r>
      <w:proofErr w:type="spellEnd"/>
      <w:r w:rsidR="003400D1" w:rsidRPr="00082B97">
        <w:rPr>
          <w:sz w:val="20"/>
          <w:szCs w:val="20"/>
        </w:rPr>
        <w:t>, nº 523, procederá a LEILÃO PÚBLICO de bens móveis inservíveis e sucatas de propriedade do Município, com base na Lei Federal nº 8.666/93, e alterações posteriores.</w:t>
      </w:r>
    </w:p>
    <w:p w:rsidR="003400D1" w:rsidRPr="00082B97" w:rsidRDefault="003400D1" w:rsidP="003400D1">
      <w:pPr>
        <w:pStyle w:val="Ttulo"/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numPr>
          <w:ilvl w:val="0"/>
          <w:numId w:val="1"/>
        </w:numPr>
        <w:tabs>
          <w:tab w:val="clear" w:pos="1440"/>
          <w:tab w:val="left" w:pos="0"/>
          <w:tab w:val="num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DOS OBJETOS A SEREM LEILOADOS E DO VALOR MÍNIMO DE LANCE</w:t>
      </w:r>
    </w:p>
    <w:p w:rsidR="003400D1" w:rsidRPr="00082B97" w:rsidRDefault="003400D1" w:rsidP="003400D1">
      <w:pPr>
        <w:pStyle w:val="Ttulo"/>
        <w:numPr>
          <w:ilvl w:val="1"/>
          <w:numId w:val="2"/>
        </w:numPr>
        <w:tabs>
          <w:tab w:val="left" w:pos="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082B97">
        <w:rPr>
          <w:sz w:val="20"/>
          <w:szCs w:val="20"/>
        </w:rPr>
        <w:t>O presente leilão tem por finalidade, conforme avaliação prévia estabelecida por Laudo de Avaliação, a alienação dos seguintes bens:</w:t>
      </w:r>
    </w:p>
    <w:p w:rsidR="003400D1" w:rsidRPr="00082B97" w:rsidRDefault="003400D1" w:rsidP="003400D1">
      <w:pPr>
        <w:pStyle w:val="Ttulo"/>
        <w:tabs>
          <w:tab w:val="left" w:pos="0"/>
        </w:tabs>
        <w:spacing w:line="276" w:lineRule="auto"/>
        <w:ind w:left="720"/>
        <w:jc w:val="both"/>
        <w:rPr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01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Ônibus V/W/COMILBELLO O, com capacidade para 27 passageiros ano e modelo 2002, marca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wolkswagen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>, branco, PLACA IKY 0628, 145CV, CHASSI 9BWFD52R72R219534, RENAVAM 79405216-9.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01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R$ 15.000,00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02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Trator agrícola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Ferguson, ano 2014, modelo 4290/4, </w:t>
            </w: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cilindros, 95cv, tração 4x4, cabine aberta, direção hidráulica, 2 eixos, motor RS60153B516616Y.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02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R$ 55.000,00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03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Trator agrícola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Ferguson, ano 2014, modelo MF 4283/4, com </w:t>
            </w: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cilindros, 85cv, tração 4x4, cabine aberta, direção hidráulica, 2 eixos, motor RR60151B516063Y.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03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R$ 47.500,00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Veículo Spin </w:t>
            </w:r>
            <w:proofErr w:type="gramStart"/>
            <w:smartTag w:uri="urn:schemas-microsoft-com:office:smarttags" w:element="metricconverter">
              <w:smartTagPr>
                <w:attr w:name="ProductID" w:val="1.8 L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1.8 L</w:t>
              </w:r>
            </w:smartTag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MT LTZ, Chevrolet, ano 2014, modelo 2015, cor branca, placa IVS 2844, capacidade 07 passageiros, 108cv, chassi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CHASSI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9BGJC75ZOFB114528, RENAVAM 01014746660.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04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R$ 27.000,00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05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Veículo tipo Van Renault/Master, ano 2013, modelo 2014, capacidade para 15 </w:t>
            </w: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passageiros mais motorista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>, motor 2.3, 130cv, diesel, ar condicionado com duto central, direção hidráulica, teto alto, cor branca, placa IUN9683, chassi 93YMAF4M</w:t>
            </w:r>
            <w:r w:rsidR="00947EFE">
              <w:rPr>
                <w:rFonts w:ascii="Arial" w:hAnsi="Arial" w:cs="Arial"/>
                <w:sz w:val="20"/>
                <w:szCs w:val="20"/>
              </w:rPr>
              <w:t>EEJ589254, RENAVAM 00553444190.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05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R$ 55.000,00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06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43"/>
        <w:gridCol w:w="7796"/>
      </w:tblGrid>
      <w:tr w:rsidR="00082B97" w:rsidRPr="00082B97" w:rsidTr="00082B97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Computador 2GB de memória RAM, gravador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dvd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>-rw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, gabinete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multifuncional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samsung</w:t>
            </w:r>
            <w:proofErr w:type="spellEnd"/>
            <w:proofErr w:type="gramEnd"/>
          </w:p>
        </w:tc>
      </w:tr>
      <w:tr w:rsidR="00082B97" w:rsidRPr="00082B97" w:rsidTr="00082B97">
        <w:trPr>
          <w:trHeight w:val="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06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R$ 70,00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07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43"/>
        <w:gridCol w:w="7796"/>
      </w:tblGrid>
      <w:tr w:rsidR="00082B97" w:rsidRPr="00082B97" w:rsidTr="00082B97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Quadro branco medindo 1,20 x 2,40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armário vestiário 16 portas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cadeira infantil escolar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armário 02 portas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Sucata de balcão tipo estante </w:t>
            </w: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portas, parte superior em vidro </w:t>
            </w:r>
          </w:p>
        </w:tc>
      </w:tr>
      <w:tr w:rsidR="00082B97" w:rsidRPr="00082B97" w:rsidTr="00082B9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Sucata de arquivo de aço curto com três gavetas </w:t>
            </w:r>
          </w:p>
        </w:tc>
      </w:tr>
      <w:tr w:rsidR="00082B97" w:rsidRPr="00082B97" w:rsidTr="00082B97">
        <w:trPr>
          <w:trHeight w:val="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07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R$ 25,00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08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Cadeira giratória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Mesa para máquina de escrever em cerejeira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08 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R$ 80,00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09</w:t>
      </w:r>
      <w:proofErr w:type="gramStart"/>
      <w:r w:rsidRPr="00082B97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jato de tinta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laser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97" w:rsidRPr="00082B97" w:rsidTr="00E73809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deskjet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multifuncional </w:t>
            </w:r>
          </w:p>
        </w:tc>
      </w:tr>
      <w:tr w:rsidR="00082B97" w:rsidRPr="00082B97" w:rsidTr="00E73809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 xml:space="preserve">Monitor LCD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17”</w:t>
              </w:r>
            </w:smartTag>
            <w:proofErr w:type="gramEnd"/>
          </w:p>
        </w:tc>
      </w:tr>
      <w:tr w:rsidR="00082B97" w:rsidRPr="00082B97" w:rsidTr="00970C07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Antena de 1,2m com estação VSAT digital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3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09 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R$ 150,00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lastRenderedPageBreak/>
        <w:t xml:space="preserve">LOTE Nº 10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E7380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laser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proofErr w:type="gramEnd"/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Multifuncional Deskjet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Estabilizador SMS 300VA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Nobreak SMS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Sinussi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3200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Módulo nobreak externo Proveu Geração II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22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10 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 xml:space="preserve">R$ 200,00 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11</w:t>
      </w:r>
      <w:proofErr w:type="gramStart"/>
      <w:r w:rsidRPr="00082B97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E73809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Impressora multifuncional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Computador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intel</w:t>
            </w:r>
            <w:proofErr w:type="spellEnd"/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dual core, gabinete ATX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 xml:space="preserve">Monitor LCD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17”</w:t>
              </w:r>
            </w:smartTag>
            <w:proofErr w:type="gramEnd"/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 xml:space="preserve">Monitor LG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20”</w:t>
              </w:r>
            </w:smartTag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LCD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Estabilizador 300VA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Aparelho celular LG GX 200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22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AVALIAÇÃO DO LOTE Nº 11 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 xml:space="preserve">R$ 170,00 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E73809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Cadeira odontológica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12 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R$ 400,00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E7380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Processadora de cheques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Pertochek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com teclado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Desumidificador de papel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Menno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600 folhas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13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R$ 20,00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E73809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Cortador de grama 5HP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Máquina cortar grama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Trapp</w:t>
            </w:r>
            <w:proofErr w:type="spellEnd"/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 xml:space="preserve">Máquina cortar grama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22”</w:t>
              </w:r>
            </w:smartTag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>, Matsuyama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Roçadeira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Sthil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14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R$ 250,00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E73809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Batedeira de cereais com acoplamento para trator agrícola,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Maqtron</w:t>
            </w:r>
            <w:proofErr w:type="spellEnd"/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15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R$ 1.600,00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Sucata de Batedeira de cereais com acoplamento para trator agrícola, </w:t>
            </w:r>
            <w:proofErr w:type="spellStart"/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Maqtron</w:t>
            </w:r>
            <w:proofErr w:type="spellEnd"/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16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R$ 500,00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Plaina agrícola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autoniveladora</w:t>
            </w:r>
            <w:proofErr w:type="spellEnd"/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17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R$ 16.000,00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Semeador com sistema de engate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18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R$ 400,00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19</w:t>
      </w:r>
      <w:proofErr w:type="gramStart"/>
      <w:r w:rsidRPr="00082B97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Aquecedor quartzo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Rádio gravador com CD Lennox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2B97">
              <w:rPr>
                <w:rFonts w:ascii="Arial" w:hAnsi="Arial" w:cs="Arial"/>
                <w:sz w:val="20"/>
                <w:szCs w:val="20"/>
                <w:lang w:val="en-US"/>
              </w:rPr>
              <w:t>Rádio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  <w:lang w:val="en-US"/>
              </w:rPr>
              <w:t xml:space="preserve"> MP3, CD, AM/FM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Vídeo cassete Philco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19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R$ 50,00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20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Rádio gravador CD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Rádio portátil CD, MPE e </w:t>
            </w: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USB</w:t>
            </w:r>
            <w:proofErr w:type="gramEnd"/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 xml:space="preserve">TV Philips </w:t>
            </w:r>
            <w:smartTag w:uri="urn:schemas-microsoft-com:office:smarttags" w:element="metricconverter">
              <w:smartTagPr>
                <w:attr w:name="ProductID" w:val="29”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29”</w:t>
              </w:r>
            </w:smartTag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tela plana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DVD com karaokê e vídeo game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Aparelho DVD Stand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Alone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Câmera CFTV – Sistema de Segurança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Aquecedor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Cadence</w:t>
            </w:r>
            <w:proofErr w:type="spellEnd"/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20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R$ 130,00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Refrigerador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Steygleder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85 litros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285 litros</w:t>
              </w:r>
            </w:smartTag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Fogão a gás industrial </w:t>
            </w: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bocas sem forno, Venâncio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 xml:space="preserve">Freezer </w:t>
            </w:r>
            <w:smartTag w:uri="urn:schemas-microsoft-com:office:smarttags" w:element="metricconverter">
              <w:smartTagPr>
                <w:attr w:name="ProductID" w:val="245 litros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245 litros</w:t>
              </w:r>
            </w:smartTag>
            <w:r w:rsidRPr="00082B97">
              <w:rPr>
                <w:rFonts w:ascii="Arial" w:hAnsi="Arial" w:cs="Arial"/>
                <w:sz w:val="20"/>
                <w:szCs w:val="20"/>
              </w:rPr>
              <w:t xml:space="preserve"> horizontal</w:t>
            </w:r>
            <w:proofErr w:type="gramEnd"/>
            <w:r w:rsidRPr="00082B97">
              <w:rPr>
                <w:rFonts w:ascii="Arial" w:hAnsi="Arial" w:cs="Arial"/>
                <w:sz w:val="20"/>
                <w:szCs w:val="20"/>
              </w:rPr>
              <w:t xml:space="preserve"> cor bege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Freezer </w:t>
            </w:r>
            <w:proofErr w:type="spellStart"/>
            <w:r w:rsidRPr="00082B97">
              <w:rPr>
                <w:rFonts w:ascii="Arial" w:hAnsi="Arial" w:cs="Arial"/>
                <w:sz w:val="20"/>
                <w:szCs w:val="20"/>
              </w:rPr>
              <w:t>venax</w:t>
            </w:r>
            <w:proofErr w:type="spellEnd"/>
            <w:r w:rsidRPr="00082B97">
              <w:rPr>
                <w:rFonts w:ascii="Arial" w:hAnsi="Arial" w:cs="Arial"/>
                <w:sz w:val="20"/>
                <w:szCs w:val="20"/>
              </w:rPr>
              <w:t xml:space="preserve"> branco 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Condicionador de ar Split 12000BTUS 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21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R$ 350,00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 xml:space="preserve">LOTE Nº 22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082B97">
                <w:rPr>
                  <w:rFonts w:ascii="Arial" w:hAnsi="Arial" w:cs="Arial"/>
                  <w:sz w:val="20"/>
                  <w:szCs w:val="20"/>
                </w:rPr>
                <w:t>100 kg</w:t>
              </w:r>
            </w:smartTag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mangueiras e ferro.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97">
              <w:rPr>
                <w:rFonts w:ascii="Arial" w:hAnsi="Arial" w:cs="Arial"/>
                <w:sz w:val="20"/>
                <w:szCs w:val="20"/>
              </w:rPr>
              <w:t>100kg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22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R$ 100,00</w:t>
            </w:r>
          </w:p>
        </w:tc>
      </w:tr>
    </w:tbl>
    <w:p w:rsidR="00082B97" w:rsidRPr="00082B97" w:rsidRDefault="00082B97" w:rsidP="00082B97">
      <w:pPr>
        <w:rPr>
          <w:rFonts w:ascii="Arial" w:hAnsi="Arial" w:cs="Arial"/>
          <w:sz w:val="20"/>
          <w:szCs w:val="20"/>
          <w:highlight w:val="yellow"/>
        </w:rPr>
      </w:pPr>
    </w:p>
    <w:p w:rsidR="00082B97" w:rsidRPr="00082B97" w:rsidRDefault="00082B97" w:rsidP="00082B97">
      <w:pPr>
        <w:rPr>
          <w:rFonts w:ascii="Arial" w:hAnsi="Arial" w:cs="Arial"/>
          <w:sz w:val="20"/>
          <w:szCs w:val="20"/>
        </w:rPr>
      </w:pPr>
      <w:r w:rsidRPr="00082B97">
        <w:rPr>
          <w:rFonts w:ascii="Arial" w:hAnsi="Arial" w:cs="Arial"/>
          <w:sz w:val="20"/>
          <w:szCs w:val="20"/>
        </w:rPr>
        <w:t>LOTE Nº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082B97" w:rsidRPr="00082B97" w:rsidTr="00082B9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PNEUS aro 1400-24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PNEUS aro 18.4-34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PNEUS aro 1000-20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PNEUS aro 12-16.5</w:t>
            </w:r>
          </w:p>
        </w:tc>
      </w:tr>
      <w:tr w:rsidR="00082B97" w:rsidRPr="00082B97" w:rsidTr="00082B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Sucata de PNEUS aro 11R 22.5</w:t>
            </w:r>
          </w:p>
        </w:tc>
      </w:tr>
      <w:tr w:rsidR="00082B97" w:rsidRPr="00082B97" w:rsidTr="00082B9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7" w:rsidRPr="00082B97" w:rsidRDefault="00082B97" w:rsidP="001B26A7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97" w:rsidRPr="00082B97" w:rsidTr="00082B97">
        <w:trPr>
          <w:cantSplit/>
          <w:trHeight w:val="1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7" w:rsidRPr="00082B97" w:rsidRDefault="00082B97" w:rsidP="001B26A7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82B97">
              <w:rPr>
                <w:rFonts w:ascii="Arial" w:hAnsi="Arial" w:cs="Arial"/>
                <w:sz w:val="20"/>
                <w:szCs w:val="20"/>
              </w:rPr>
              <w:t xml:space="preserve">                 AVALIAÇÃO DO LOTE Nº 23                                                               </w:t>
            </w:r>
            <w:r w:rsidRPr="00082B97">
              <w:rPr>
                <w:rFonts w:ascii="Arial" w:hAnsi="Arial" w:cs="Arial"/>
                <w:i/>
                <w:sz w:val="20"/>
                <w:szCs w:val="20"/>
              </w:rPr>
              <w:t>R$ 170,00</w:t>
            </w:r>
          </w:p>
        </w:tc>
      </w:tr>
    </w:tbl>
    <w:p w:rsidR="00082B97" w:rsidRPr="00082B97" w:rsidRDefault="00082B97" w:rsidP="003400D1">
      <w:pPr>
        <w:pStyle w:val="Ttulo"/>
        <w:tabs>
          <w:tab w:val="left" w:pos="0"/>
        </w:tabs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numPr>
          <w:ilvl w:val="0"/>
          <w:numId w:val="1"/>
        </w:numPr>
        <w:tabs>
          <w:tab w:val="clear" w:pos="1440"/>
          <w:tab w:val="left" w:pos="540"/>
          <w:tab w:val="num" w:pos="1080"/>
        </w:tabs>
        <w:spacing w:line="276" w:lineRule="auto"/>
        <w:ind w:hanging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DA PARTICIPAÇÃO</w:t>
      </w:r>
    </w:p>
    <w:p w:rsidR="003400D1" w:rsidRDefault="003400D1" w:rsidP="005A5541">
      <w:pPr>
        <w:pStyle w:val="Ttulo"/>
        <w:tabs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2.1 </w:t>
      </w:r>
      <w:r w:rsidRPr="00082B97">
        <w:rPr>
          <w:sz w:val="20"/>
          <w:szCs w:val="20"/>
        </w:rPr>
        <w:t>Os interessados em participar do presente leilão deverão estar pessoalmente no local e horário determinado neste edital, munidos dos documentos pessoais, pessoa física e/ou pessoa jurídica, em caso seja adquirido para fins comerciais.</w:t>
      </w:r>
    </w:p>
    <w:p w:rsidR="005A5541" w:rsidRPr="00082B97" w:rsidRDefault="005A5541" w:rsidP="005A5541">
      <w:pPr>
        <w:pStyle w:val="Ttulo"/>
        <w:tabs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numPr>
          <w:ilvl w:val="0"/>
          <w:numId w:val="1"/>
        </w:numPr>
        <w:tabs>
          <w:tab w:val="clear" w:pos="1440"/>
          <w:tab w:val="left" w:pos="540"/>
          <w:tab w:val="num" w:pos="1080"/>
        </w:tabs>
        <w:spacing w:line="276" w:lineRule="auto"/>
        <w:ind w:hanging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DO LANCE </w:t>
      </w:r>
      <w:bookmarkStart w:id="0" w:name="_GoBack"/>
      <w:bookmarkEnd w:id="0"/>
    </w:p>
    <w:p w:rsidR="003400D1" w:rsidRPr="00082B97" w:rsidRDefault="003400D1" w:rsidP="003400D1">
      <w:pPr>
        <w:pStyle w:val="Ttulo"/>
        <w:tabs>
          <w:tab w:val="left" w:pos="-32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>3.1</w:t>
      </w:r>
      <w:r w:rsidRPr="00082B97">
        <w:rPr>
          <w:sz w:val="20"/>
          <w:szCs w:val="20"/>
        </w:rPr>
        <w:t xml:space="preserve"> O lance visando à arrematação do objeto deste Leilão será oferecido pelo interessado durante a sessão especialmente para este fim, na data e hora estabelecida no preâmbulo deste edital.</w:t>
      </w:r>
    </w:p>
    <w:p w:rsidR="003400D1" w:rsidRPr="00082B97" w:rsidRDefault="003400D1" w:rsidP="003400D1">
      <w:pPr>
        <w:pStyle w:val="Ttulo"/>
        <w:tabs>
          <w:tab w:val="left" w:pos="-32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3.2 </w:t>
      </w:r>
      <w:r w:rsidRPr="00082B97">
        <w:rPr>
          <w:sz w:val="20"/>
          <w:szCs w:val="20"/>
        </w:rPr>
        <w:t>O lance deverá ser de propósito firme, oferecendo o valor igual ou superior ao da avaliação atribuída aos lotes, em moeda corrente nacional (reais).</w:t>
      </w:r>
    </w:p>
    <w:p w:rsidR="003400D1" w:rsidRPr="00082B97" w:rsidRDefault="003400D1" w:rsidP="003400D1">
      <w:pPr>
        <w:pStyle w:val="Ttulo"/>
        <w:tabs>
          <w:tab w:val="left" w:pos="-3240"/>
        </w:tabs>
        <w:spacing w:line="276" w:lineRule="auto"/>
        <w:ind w:firstLine="720"/>
        <w:jc w:val="both"/>
        <w:rPr>
          <w:b/>
          <w:sz w:val="20"/>
          <w:szCs w:val="20"/>
        </w:rPr>
      </w:pPr>
      <w:r w:rsidRPr="00082B97">
        <w:rPr>
          <w:b/>
          <w:sz w:val="20"/>
          <w:szCs w:val="20"/>
        </w:rPr>
        <w:t xml:space="preserve">3.3 </w:t>
      </w:r>
      <w:r w:rsidRPr="00082B97">
        <w:rPr>
          <w:sz w:val="20"/>
          <w:szCs w:val="20"/>
        </w:rPr>
        <w:t>O lance ofertado será considerado, não podendo voltar atrás.</w:t>
      </w:r>
    </w:p>
    <w:p w:rsidR="003400D1" w:rsidRPr="00082B97" w:rsidRDefault="003400D1" w:rsidP="003400D1">
      <w:pPr>
        <w:pStyle w:val="Ttulo"/>
        <w:tabs>
          <w:tab w:val="left" w:pos="-3240"/>
        </w:tabs>
        <w:spacing w:line="276" w:lineRule="auto"/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numPr>
          <w:ilvl w:val="0"/>
          <w:numId w:val="1"/>
        </w:numPr>
        <w:tabs>
          <w:tab w:val="clear" w:pos="1440"/>
          <w:tab w:val="left" w:pos="-3240"/>
          <w:tab w:val="num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DO ARREMATANTE</w:t>
      </w:r>
    </w:p>
    <w:p w:rsidR="003400D1" w:rsidRPr="00082B97" w:rsidRDefault="003400D1" w:rsidP="003400D1">
      <w:pPr>
        <w:pStyle w:val="Ttulo"/>
        <w:tabs>
          <w:tab w:val="left" w:pos="-32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>4.1</w:t>
      </w:r>
      <w:r w:rsidRPr="00082B97">
        <w:rPr>
          <w:sz w:val="20"/>
          <w:szCs w:val="20"/>
        </w:rPr>
        <w:t xml:space="preserve"> O vencedor do leilão será aquele declarado pelo Leiloeiro em razão de ter sido oferecido maior lance sem ser alcançado por outra oferta maior, considerando assim arrematante do objeto leiloado.</w:t>
      </w:r>
    </w:p>
    <w:p w:rsidR="003400D1" w:rsidRPr="00082B97" w:rsidRDefault="003400D1" w:rsidP="003400D1">
      <w:pPr>
        <w:pStyle w:val="Ttulo"/>
        <w:numPr>
          <w:ilvl w:val="1"/>
          <w:numId w:val="3"/>
        </w:numPr>
        <w:tabs>
          <w:tab w:val="clear" w:pos="1830"/>
          <w:tab w:val="left" w:pos="-3240"/>
          <w:tab w:val="left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082B97">
        <w:rPr>
          <w:sz w:val="20"/>
          <w:szCs w:val="20"/>
        </w:rPr>
        <w:t>Antes de declarar vencedor o participante do maior lance oferecido, o leiloeiro contará compassadamente até três, a fim de constatar a inexistência de outra oferta.</w:t>
      </w:r>
    </w:p>
    <w:p w:rsidR="003400D1" w:rsidRPr="00082B97" w:rsidRDefault="003400D1" w:rsidP="003400D1">
      <w:pPr>
        <w:pStyle w:val="Ttulo"/>
        <w:tabs>
          <w:tab w:val="left" w:pos="-3240"/>
          <w:tab w:val="left" w:pos="1080"/>
        </w:tabs>
        <w:spacing w:line="276" w:lineRule="auto"/>
        <w:ind w:left="720"/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numPr>
          <w:ilvl w:val="0"/>
          <w:numId w:val="1"/>
        </w:numPr>
        <w:tabs>
          <w:tab w:val="clear" w:pos="1440"/>
          <w:tab w:val="left" w:pos="-3240"/>
          <w:tab w:val="num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DA FORMA DE RECOLHIMENTO E ENTREGA DO BEM</w:t>
      </w:r>
    </w:p>
    <w:p w:rsidR="003400D1" w:rsidRPr="00082B97" w:rsidRDefault="003400D1" w:rsidP="003400D1">
      <w:pPr>
        <w:pStyle w:val="Ttulo"/>
        <w:tabs>
          <w:tab w:val="left" w:pos="-3240"/>
        </w:tabs>
        <w:spacing w:line="276" w:lineRule="auto"/>
        <w:ind w:firstLine="720"/>
        <w:jc w:val="both"/>
        <w:rPr>
          <w:color w:val="FF0000"/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5.1 </w:t>
      </w:r>
      <w:r w:rsidRPr="00082B97">
        <w:rPr>
          <w:color w:val="000000"/>
          <w:sz w:val="20"/>
          <w:szCs w:val="20"/>
        </w:rPr>
        <w:t>O arrematante deverá efetuar o pagamento á vista, no ato da arrematação ou no percentual de 5%</w:t>
      </w:r>
      <w:proofErr w:type="gramStart"/>
      <w:r w:rsidRPr="00082B97">
        <w:rPr>
          <w:color w:val="000000"/>
          <w:sz w:val="20"/>
          <w:szCs w:val="20"/>
        </w:rPr>
        <w:t>(</w:t>
      </w:r>
      <w:proofErr w:type="gramEnd"/>
      <w:r w:rsidRPr="00082B97">
        <w:rPr>
          <w:color w:val="000000"/>
          <w:sz w:val="20"/>
          <w:szCs w:val="20"/>
        </w:rPr>
        <w:t>Cinco por cento) junto a Tesouraria da Prefeitura Municipal, e após a assinatura da respectiva ata lavrada no local do leilão, imediatamente entregues ao arrematante, o qual se obrigará ao pagamento do restante no prazo de 72 (setenta e duas) horas, sob pena de perder em favor da Administração o valor já recolhido</w:t>
      </w:r>
      <w:r w:rsidRPr="00082B97">
        <w:rPr>
          <w:color w:val="FF0000"/>
          <w:sz w:val="20"/>
          <w:szCs w:val="20"/>
        </w:rPr>
        <w:t>.</w:t>
      </w:r>
    </w:p>
    <w:p w:rsidR="00095788" w:rsidRDefault="003400D1" w:rsidP="0009578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5.2 </w:t>
      </w:r>
      <w:r w:rsidRPr="00082B97">
        <w:rPr>
          <w:sz w:val="20"/>
          <w:szCs w:val="20"/>
        </w:rPr>
        <w:t>Caso o recolhimento seja feito em cheque, este somente será aceito se for do próprio arrematante deste leilão, com preenchimento nominal a Prefeitura Municipal.</w:t>
      </w:r>
      <w:r w:rsidRPr="00082B97">
        <w:rPr>
          <w:b/>
          <w:bCs/>
          <w:sz w:val="20"/>
          <w:szCs w:val="20"/>
        </w:rPr>
        <w:t xml:space="preserve"> </w:t>
      </w:r>
    </w:p>
    <w:p w:rsidR="003400D1" w:rsidRPr="00095788" w:rsidRDefault="003400D1" w:rsidP="0009578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lastRenderedPageBreak/>
        <w:t xml:space="preserve">5.3 </w:t>
      </w:r>
      <w:r w:rsidRPr="00082B97">
        <w:rPr>
          <w:sz w:val="20"/>
          <w:szCs w:val="20"/>
        </w:rPr>
        <w:t>Caso o arrematante não efetue o pagamento no prazo estipulado, perderá o direito sobre o bem, que será levado a novo leilão, e poderá ser suspenso de novos leilões que o Município venha a realizar, ou declarado inidôneo, nos termos do disposto no Artigo 87, inciso I a IV, da lei Federal nº 8.666/93.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5.4 </w:t>
      </w:r>
      <w:r w:rsidRPr="00082B97">
        <w:rPr>
          <w:sz w:val="20"/>
          <w:szCs w:val="20"/>
        </w:rPr>
        <w:t>O arrematante retirará o(s) bem(s) a ele adjudicados, obrigatória e concomitantemente após a integralização do pagamento.</w:t>
      </w:r>
    </w:p>
    <w:p w:rsidR="003400D1" w:rsidRPr="00082B97" w:rsidRDefault="003400D1" w:rsidP="003400D1">
      <w:pPr>
        <w:pStyle w:val="Ttulo"/>
        <w:tabs>
          <w:tab w:val="left" w:pos="-3240"/>
          <w:tab w:val="left" w:pos="108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ab/>
      </w:r>
      <w:r w:rsidRPr="00082B97">
        <w:rPr>
          <w:sz w:val="20"/>
          <w:szCs w:val="20"/>
        </w:rPr>
        <w:t>No caso de a integralização do pagamento ocorrer por meio de cheque, a retirada do(s) bem(s) dar-se-á, obrigatoriamente, somente após a compensação deste. Os documentos respectivos, quando for o caso, serão entregues ao arrematante somente no momento de sua retirada.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5.5 </w:t>
      </w:r>
      <w:r w:rsidRPr="00082B97">
        <w:rPr>
          <w:sz w:val="20"/>
          <w:szCs w:val="20"/>
        </w:rPr>
        <w:t>A retirada do(s) bem(s), e dos documentos deverá ocorrer em 05 (cinco) dias úteis, a partir da data do Leilão.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5.6 </w:t>
      </w:r>
      <w:r w:rsidRPr="00082B97">
        <w:rPr>
          <w:sz w:val="20"/>
          <w:szCs w:val="20"/>
        </w:rPr>
        <w:t>Ocorrendo força maior ou caso fortuito, no interregno de tempo entre a data de realização do Leilão e da retirada dos bens que impeça a entrega do(s) mesmo (s), fica resolvida a obrigação mediante a restituição do valor pago.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5.7 </w:t>
      </w:r>
      <w:r w:rsidRPr="00082B97">
        <w:rPr>
          <w:sz w:val="20"/>
          <w:szCs w:val="20"/>
        </w:rPr>
        <w:t>Uma vez integralizados o pagamento, o Município de Ibarama, exime-se de toda e qualquer responsabilidade pela perda total ou parcial e avarias que venham a ocorrer no(s) bem(s) arrematados(s) e não retirado(s) dentro do prazo estabelecido.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5.8 </w:t>
      </w:r>
      <w:r w:rsidRPr="00082B97">
        <w:rPr>
          <w:sz w:val="20"/>
          <w:szCs w:val="20"/>
        </w:rPr>
        <w:t>Só se iniciam e vencem os prazos referidos neste edital, em dia de expediente na Prefeitura Municipal de Ibarama - RS.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numPr>
          <w:ilvl w:val="0"/>
          <w:numId w:val="1"/>
        </w:numPr>
        <w:tabs>
          <w:tab w:val="clear" w:pos="1440"/>
          <w:tab w:val="left" w:pos="-3240"/>
          <w:tab w:val="num" w:pos="1080"/>
          <w:tab w:val="left" w:pos="504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082B97">
        <w:rPr>
          <w:b/>
          <w:bCs/>
          <w:sz w:val="20"/>
          <w:szCs w:val="20"/>
        </w:rPr>
        <w:t>DAS DISPOSIÇÕES GERAIS</w:t>
      </w:r>
    </w:p>
    <w:p w:rsidR="003400D1" w:rsidRPr="00082B97" w:rsidRDefault="003400D1" w:rsidP="003400D1">
      <w:pPr>
        <w:pStyle w:val="Ttulo"/>
        <w:tabs>
          <w:tab w:val="left" w:pos="-3240"/>
          <w:tab w:val="left" w:pos="180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6.1 </w:t>
      </w:r>
      <w:r w:rsidRPr="00082B97">
        <w:rPr>
          <w:sz w:val="20"/>
          <w:szCs w:val="20"/>
        </w:rPr>
        <w:t>Os proponentes que não atenderem as exigências deste Edital, serão automaticamente impedidos de participarem.</w:t>
      </w:r>
    </w:p>
    <w:p w:rsidR="003400D1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6.2 </w:t>
      </w:r>
      <w:r w:rsidRPr="00082B97">
        <w:rPr>
          <w:sz w:val="20"/>
          <w:szCs w:val="20"/>
        </w:rPr>
        <w:t xml:space="preserve">Os bens acima especificados, estão expostos para visitação pública na Prefeitura Municipal, sito a Rua Júlio </w:t>
      </w:r>
      <w:proofErr w:type="spellStart"/>
      <w:r w:rsidRPr="00082B97">
        <w:rPr>
          <w:sz w:val="20"/>
          <w:szCs w:val="20"/>
        </w:rPr>
        <w:t>Bridi</w:t>
      </w:r>
      <w:proofErr w:type="spellEnd"/>
      <w:r w:rsidRPr="00082B97">
        <w:rPr>
          <w:sz w:val="20"/>
          <w:szCs w:val="20"/>
        </w:rPr>
        <w:t xml:space="preserve">, 523, centro, </w:t>
      </w:r>
      <w:proofErr w:type="gramStart"/>
      <w:r w:rsidRPr="00082B97">
        <w:rPr>
          <w:sz w:val="20"/>
          <w:szCs w:val="20"/>
        </w:rPr>
        <w:t>Ibarama-RS</w:t>
      </w:r>
      <w:proofErr w:type="gramEnd"/>
      <w:r w:rsidRPr="00082B97">
        <w:rPr>
          <w:sz w:val="20"/>
          <w:szCs w:val="20"/>
        </w:rPr>
        <w:t xml:space="preserve">, de segunda a sexta-feira no horário das </w:t>
      </w:r>
      <w:r w:rsidRPr="0071780A">
        <w:rPr>
          <w:b/>
          <w:sz w:val="20"/>
          <w:szCs w:val="20"/>
        </w:rPr>
        <w:t>7:00 às 13:00</w:t>
      </w:r>
      <w:r w:rsidRPr="00082B97">
        <w:rPr>
          <w:sz w:val="20"/>
          <w:szCs w:val="20"/>
        </w:rPr>
        <w:t xml:space="preserve"> horas, e serão entregues nas condições em que se encontram no dia </w:t>
      </w:r>
      <w:r w:rsidRPr="00082B97">
        <w:rPr>
          <w:color w:val="000000"/>
          <w:sz w:val="20"/>
          <w:szCs w:val="20"/>
        </w:rPr>
        <w:t>do leilão.</w:t>
      </w:r>
    </w:p>
    <w:p w:rsidR="001A028F" w:rsidRPr="00095788" w:rsidRDefault="001A028F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095788">
        <w:rPr>
          <w:color w:val="000000"/>
          <w:sz w:val="20"/>
          <w:szCs w:val="20"/>
        </w:rPr>
        <w:t>Obs.: Não será interrompida a sessão do leilão para nova visitação dos bens a serem leiloados.</w:t>
      </w:r>
    </w:p>
    <w:p w:rsidR="003400D1" w:rsidRPr="00095788" w:rsidRDefault="003400D1" w:rsidP="003400D1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095788">
        <w:rPr>
          <w:b/>
          <w:bCs/>
          <w:color w:val="000000"/>
          <w:sz w:val="20"/>
          <w:szCs w:val="20"/>
        </w:rPr>
        <w:t>6.3</w:t>
      </w:r>
      <w:r w:rsidRPr="00095788">
        <w:rPr>
          <w:bCs/>
          <w:color w:val="000000"/>
          <w:sz w:val="20"/>
          <w:szCs w:val="20"/>
        </w:rPr>
        <w:t xml:space="preserve"> </w:t>
      </w:r>
      <w:r w:rsidRPr="00095788">
        <w:rPr>
          <w:color w:val="000000"/>
          <w:sz w:val="20"/>
          <w:szCs w:val="20"/>
        </w:rPr>
        <w:t xml:space="preserve">O leilão será presidido pelo </w:t>
      </w:r>
      <w:r w:rsidRPr="00095788">
        <w:rPr>
          <w:b/>
          <w:sz w:val="20"/>
          <w:szCs w:val="20"/>
        </w:rPr>
        <w:t>Servidor Municipal designado</w:t>
      </w:r>
      <w:r w:rsidR="00D26D16" w:rsidRPr="00095788">
        <w:rPr>
          <w:b/>
          <w:color w:val="0D0D0D"/>
          <w:sz w:val="20"/>
          <w:szCs w:val="20"/>
        </w:rPr>
        <w:t xml:space="preserve"> </w:t>
      </w:r>
      <w:proofErr w:type="gramStart"/>
      <w:r w:rsidR="00D26D16" w:rsidRPr="00095788">
        <w:rPr>
          <w:b/>
          <w:color w:val="0D0D0D"/>
          <w:sz w:val="20"/>
          <w:szCs w:val="20"/>
        </w:rPr>
        <w:t>Sr.</w:t>
      </w:r>
      <w:proofErr w:type="gramEnd"/>
      <w:r w:rsidR="00D26D16" w:rsidRPr="00095788">
        <w:rPr>
          <w:b/>
          <w:color w:val="0D0D0D"/>
          <w:sz w:val="20"/>
          <w:szCs w:val="20"/>
        </w:rPr>
        <w:t xml:space="preserve">: </w:t>
      </w:r>
      <w:proofErr w:type="spellStart"/>
      <w:r w:rsidR="00D26D16" w:rsidRPr="00095788">
        <w:rPr>
          <w:b/>
          <w:color w:val="0D0D0D"/>
          <w:sz w:val="20"/>
          <w:szCs w:val="20"/>
        </w:rPr>
        <w:t>Norlei</w:t>
      </w:r>
      <w:proofErr w:type="spellEnd"/>
      <w:r w:rsidR="00D26D16" w:rsidRPr="00095788">
        <w:rPr>
          <w:b/>
          <w:color w:val="0D0D0D"/>
          <w:sz w:val="20"/>
          <w:szCs w:val="20"/>
        </w:rPr>
        <w:t xml:space="preserve"> Luiz Mariani Junior</w:t>
      </w:r>
      <w:r w:rsidR="00D26D16" w:rsidRPr="00095788">
        <w:rPr>
          <w:color w:val="0D0D0D"/>
          <w:sz w:val="20"/>
          <w:szCs w:val="20"/>
        </w:rPr>
        <w:t>, Secretário Municipal de Agricultura</w:t>
      </w:r>
      <w:r w:rsidRPr="00095788">
        <w:rPr>
          <w:color w:val="0D0D0D"/>
          <w:sz w:val="20"/>
          <w:szCs w:val="20"/>
        </w:rPr>
        <w:t>, previamente designado pela</w:t>
      </w:r>
      <w:r w:rsidR="00D26D16" w:rsidRPr="00095788">
        <w:rPr>
          <w:b/>
          <w:color w:val="0D0D0D"/>
          <w:sz w:val="20"/>
          <w:szCs w:val="20"/>
        </w:rPr>
        <w:t xml:space="preserve"> </w:t>
      </w:r>
      <w:r w:rsidR="00D26D16" w:rsidRPr="007C7035">
        <w:rPr>
          <w:color w:val="0D0D0D"/>
          <w:sz w:val="20"/>
          <w:szCs w:val="20"/>
        </w:rPr>
        <w:t>Portaria nº 952/2019</w:t>
      </w:r>
      <w:r w:rsidRPr="007C7035">
        <w:rPr>
          <w:color w:val="0D0D0D"/>
          <w:sz w:val="20"/>
          <w:szCs w:val="20"/>
        </w:rPr>
        <w:t xml:space="preserve">, de </w:t>
      </w:r>
      <w:r w:rsidR="00D26D16" w:rsidRPr="007C7035">
        <w:rPr>
          <w:color w:val="0D0D0D"/>
          <w:sz w:val="20"/>
          <w:szCs w:val="20"/>
        </w:rPr>
        <w:t>05 de Novembro de 2019</w:t>
      </w:r>
      <w:r w:rsidRPr="007C7035">
        <w:rPr>
          <w:color w:val="0D0D0D"/>
          <w:sz w:val="20"/>
          <w:szCs w:val="20"/>
        </w:rPr>
        <w:t xml:space="preserve">, da Administração Municipal, cujos trabalhos </w:t>
      </w:r>
      <w:r w:rsidRPr="007C7035">
        <w:rPr>
          <w:color w:val="000000"/>
          <w:sz w:val="20"/>
          <w:szCs w:val="20"/>
        </w:rPr>
        <w:t>desenvo</w:t>
      </w:r>
      <w:r w:rsidRPr="00095788">
        <w:rPr>
          <w:color w:val="000000"/>
          <w:sz w:val="20"/>
          <w:szCs w:val="20"/>
        </w:rPr>
        <w:t xml:space="preserve">lvido será lavrado </w:t>
      </w:r>
      <w:r w:rsidR="00D26D16" w:rsidRPr="00095788">
        <w:rPr>
          <w:color w:val="000000"/>
          <w:sz w:val="20"/>
          <w:szCs w:val="20"/>
        </w:rPr>
        <w:t xml:space="preserve">em </w:t>
      </w:r>
      <w:r w:rsidRPr="00095788">
        <w:rPr>
          <w:color w:val="000000"/>
          <w:sz w:val="20"/>
          <w:szCs w:val="20"/>
        </w:rPr>
        <w:t xml:space="preserve">ata circunstanciada no local do Leilão.    </w:t>
      </w:r>
    </w:p>
    <w:p w:rsidR="003400D1" w:rsidRPr="00082B97" w:rsidRDefault="003400D1" w:rsidP="003400D1">
      <w:pPr>
        <w:pStyle w:val="Ttulo"/>
        <w:numPr>
          <w:ilvl w:val="1"/>
          <w:numId w:val="4"/>
        </w:numPr>
        <w:tabs>
          <w:tab w:val="clear" w:pos="1860"/>
          <w:tab w:val="left" w:pos="-3240"/>
          <w:tab w:val="left" w:pos="-2700"/>
          <w:tab w:val="num" w:pos="-180"/>
          <w:tab w:val="num" w:pos="360"/>
          <w:tab w:val="left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095788">
        <w:rPr>
          <w:sz w:val="20"/>
          <w:szCs w:val="20"/>
        </w:rPr>
        <w:t>Fica</w:t>
      </w:r>
      <w:r w:rsidRPr="00082B97">
        <w:rPr>
          <w:sz w:val="20"/>
          <w:szCs w:val="20"/>
        </w:rPr>
        <w:t xml:space="preserve"> reservado o direito a Prefeitura Municipal, de revogar por conveniência administrativa ou ainda anular por irregularidades o presente Leilão, sem que caibam reclamações ou indenizações por parte dos interessados.</w:t>
      </w:r>
    </w:p>
    <w:p w:rsidR="003400D1" w:rsidRPr="00082B97" w:rsidRDefault="003400D1" w:rsidP="003400D1">
      <w:pPr>
        <w:pStyle w:val="Ttulo"/>
        <w:numPr>
          <w:ilvl w:val="1"/>
          <w:numId w:val="4"/>
        </w:numPr>
        <w:tabs>
          <w:tab w:val="clear" w:pos="1860"/>
          <w:tab w:val="left" w:pos="-3240"/>
          <w:tab w:val="left" w:pos="-2700"/>
          <w:tab w:val="left" w:pos="-720"/>
          <w:tab w:val="num" w:pos="-180"/>
          <w:tab w:val="num" w:pos="360"/>
          <w:tab w:val="left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082B97">
        <w:rPr>
          <w:sz w:val="20"/>
          <w:szCs w:val="20"/>
        </w:rPr>
        <w:t>Dos atos do Leiloeiro deste Leilão cabem recursos administrativos nas formas previstas no Artigo 109 da Lei Federal nº 8.666/93.</w:t>
      </w:r>
    </w:p>
    <w:p w:rsidR="003400D1" w:rsidRPr="00082B97" w:rsidRDefault="003400D1" w:rsidP="003400D1">
      <w:pPr>
        <w:pStyle w:val="Ttulo"/>
        <w:numPr>
          <w:ilvl w:val="1"/>
          <w:numId w:val="4"/>
        </w:numPr>
        <w:tabs>
          <w:tab w:val="clear" w:pos="1860"/>
          <w:tab w:val="left" w:pos="-3240"/>
          <w:tab w:val="left" w:pos="-2700"/>
          <w:tab w:val="left" w:pos="-1080"/>
          <w:tab w:val="left" w:pos="-720"/>
          <w:tab w:val="num" w:pos="-180"/>
          <w:tab w:val="num" w:pos="360"/>
          <w:tab w:val="left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082B97">
        <w:rPr>
          <w:sz w:val="20"/>
          <w:szCs w:val="20"/>
        </w:rPr>
        <w:t>A presente Licitação é regida pelo presente Edital e pela Lei Federal nº 8.666/93. Casos omissos, bem como as dúvidas suscitadas, serão resolvidos pela Comissão de Licitação, que se valerá dos dispositivos regedores da matéria.</w:t>
      </w:r>
    </w:p>
    <w:p w:rsidR="003400D1" w:rsidRPr="00082B97" w:rsidRDefault="003400D1" w:rsidP="003400D1">
      <w:pPr>
        <w:pStyle w:val="Ttulo"/>
        <w:tabs>
          <w:tab w:val="left" w:pos="-3240"/>
          <w:tab w:val="left" w:pos="-1080"/>
          <w:tab w:val="left" w:pos="-720"/>
        </w:tabs>
        <w:spacing w:line="276" w:lineRule="auto"/>
        <w:ind w:firstLine="720"/>
        <w:jc w:val="both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 xml:space="preserve">6.7 </w:t>
      </w:r>
      <w:r w:rsidRPr="00082B97">
        <w:rPr>
          <w:sz w:val="20"/>
          <w:szCs w:val="20"/>
        </w:rPr>
        <w:t xml:space="preserve">Demais informações poderão ser obtidas nesta Prefeitura Municipal de Ibarama, no horário das 7 h às 13 horas, no Setor de Licitações ou pelo fone 51 37441112. </w:t>
      </w:r>
    </w:p>
    <w:p w:rsidR="003400D1" w:rsidRPr="00082B97" w:rsidRDefault="00095788" w:rsidP="00095788">
      <w:pPr>
        <w:pStyle w:val="Ttulo"/>
        <w:tabs>
          <w:tab w:val="left" w:pos="-3240"/>
          <w:tab w:val="left" w:pos="-1080"/>
          <w:tab w:val="left" w:pos="-720"/>
        </w:tabs>
        <w:spacing w:line="276" w:lineRule="auto"/>
        <w:jc w:val="both"/>
        <w:rPr>
          <w:sz w:val="20"/>
          <w:szCs w:val="20"/>
        </w:rPr>
      </w:pPr>
      <w:r w:rsidRPr="00082B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4466" wp14:editId="3161C1C4">
                <wp:simplePos x="0" y="0"/>
                <wp:positionH relativeFrom="column">
                  <wp:posOffset>892175</wp:posOffset>
                </wp:positionH>
                <wp:positionV relativeFrom="paragraph">
                  <wp:posOffset>80010</wp:posOffset>
                </wp:positionV>
                <wp:extent cx="2390775" cy="1323975"/>
                <wp:effectExtent l="0" t="0" r="28575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6A7" w:rsidRDefault="001B26A7" w:rsidP="003400D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Este edital se encontra examinado e aprovado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Procuradora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Jurídica.</w:t>
                            </w:r>
                          </w:p>
                          <w:p w:rsidR="001B26A7" w:rsidRPr="00AB42FF" w:rsidRDefault="001B26A7" w:rsidP="003400D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26A7" w:rsidRPr="00DB78F1" w:rsidRDefault="001B26A7" w:rsidP="003400D1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1B26A7" w:rsidRDefault="001B26A7" w:rsidP="00340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B26A7" w:rsidRPr="00AB42FF" w:rsidRDefault="001B26A7" w:rsidP="003400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26A7" w:rsidRPr="00DB78F1" w:rsidRDefault="001B26A7" w:rsidP="00340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</w:t>
                            </w:r>
                          </w:p>
                          <w:p w:rsidR="001B26A7" w:rsidRDefault="001B26A7" w:rsidP="00340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1B26A7" w:rsidRPr="00DB78F1" w:rsidRDefault="001B26A7" w:rsidP="00340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1B26A7" w:rsidRDefault="001B26A7" w:rsidP="00340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0.25pt;margin-top:6.3pt;width:1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">
                <v:textbox>
                  <w:txbxContent>
                    <w:p w:rsidR="001B26A7" w:rsidRDefault="001B26A7" w:rsidP="003400D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Este edital se encontra examinado e aprovado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pela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Procuradora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Jurídica.</w:t>
                      </w:r>
                    </w:p>
                    <w:p w:rsidR="001B26A7" w:rsidRPr="00AB42FF" w:rsidRDefault="001B26A7" w:rsidP="003400D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26A7" w:rsidRPr="00DB78F1" w:rsidRDefault="001B26A7" w:rsidP="003400D1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1B26A7" w:rsidRDefault="001B26A7" w:rsidP="003400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B26A7" w:rsidRPr="00AB42FF" w:rsidRDefault="001B26A7" w:rsidP="003400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26A7" w:rsidRPr="00DB78F1" w:rsidRDefault="001B26A7" w:rsidP="003400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</w:t>
                      </w:r>
                    </w:p>
                    <w:p w:rsidR="001B26A7" w:rsidRDefault="001B26A7" w:rsidP="003400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1B26A7" w:rsidRPr="00DB78F1" w:rsidRDefault="001B26A7" w:rsidP="003400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1B26A7" w:rsidRDefault="001B26A7" w:rsidP="003400D1"/>
                  </w:txbxContent>
                </v:textbox>
              </v:shape>
            </w:pict>
          </mc:Fallback>
        </mc:AlternateContent>
      </w:r>
    </w:p>
    <w:p w:rsidR="003400D1" w:rsidRPr="00082B97" w:rsidRDefault="00B85AFE" w:rsidP="003400D1">
      <w:pPr>
        <w:pStyle w:val="Ttulo"/>
        <w:tabs>
          <w:tab w:val="left" w:pos="-3240"/>
          <w:tab w:val="left" w:pos="50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Ibarama, 19 de Novembro </w:t>
      </w:r>
      <w:r w:rsidR="003400D1" w:rsidRPr="00082B97">
        <w:rPr>
          <w:sz w:val="20"/>
          <w:szCs w:val="20"/>
        </w:rPr>
        <w:t>de 2019.</w:t>
      </w:r>
    </w:p>
    <w:p w:rsidR="003400D1" w:rsidRPr="00082B97" w:rsidRDefault="003400D1" w:rsidP="003400D1">
      <w:pPr>
        <w:pStyle w:val="Ttulo"/>
        <w:tabs>
          <w:tab w:val="left" w:pos="-3240"/>
          <w:tab w:val="left" w:pos="5040"/>
        </w:tabs>
        <w:jc w:val="both"/>
        <w:rPr>
          <w:sz w:val="20"/>
          <w:szCs w:val="20"/>
        </w:rPr>
      </w:pPr>
    </w:p>
    <w:p w:rsidR="003400D1" w:rsidRPr="00082B97" w:rsidRDefault="003400D1" w:rsidP="003400D1">
      <w:pPr>
        <w:pStyle w:val="Ttulo"/>
        <w:tabs>
          <w:tab w:val="left" w:pos="5040"/>
        </w:tabs>
        <w:jc w:val="both"/>
        <w:rPr>
          <w:b/>
          <w:bCs/>
          <w:sz w:val="20"/>
          <w:szCs w:val="20"/>
        </w:rPr>
      </w:pPr>
    </w:p>
    <w:p w:rsidR="003400D1" w:rsidRPr="00082B97" w:rsidRDefault="003400D1" w:rsidP="003400D1">
      <w:pPr>
        <w:pStyle w:val="Ttulo"/>
        <w:tabs>
          <w:tab w:val="left" w:pos="5040"/>
        </w:tabs>
        <w:jc w:val="both"/>
        <w:rPr>
          <w:b/>
          <w:bCs/>
          <w:sz w:val="20"/>
          <w:szCs w:val="20"/>
        </w:rPr>
      </w:pPr>
    </w:p>
    <w:p w:rsidR="003400D1" w:rsidRPr="00082B97" w:rsidRDefault="003400D1" w:rsidP="003400D1">
      <w:pPr>
        <w:pStyle w:val="Ttulo"/>
        <w:tabs>
          <w:tab w:val="left" w:pos="5040"/>
        </w:tabs>
        <w:ind w:hanging="720"/>
        <w:jc w:val="both"/>
        <w:rPr>
          <w:b/>
          <w:bCs/>
          <w:sz w:val="20"/>
          <w:szCs w:val="20"/>
        </w:rPr>
      </w:pPr>
    </w:p>
    <w:p w:rsidR="003400D1" w:rsidRPr="00082B97" w:rsidRDefault="003400D1" w:rsidP="003400D1">
      <w:pPr>
        <w:pStyle w:val="Ttulo"/>
        <w:tabs>
          <w:tab w:val="left" w:pos="5040"/>
        </w:tabs>
        <w:ind w:left="1800"/>
        <w:jc w:val="right"/>
        <w:rPr>
          <w:sz w:val="20"/>
          <w:szCs w:val="20"/>
        </w:rPr>
      </w:pPr>
      <w:r w:rsidRPr="00082B97">
        <w:rPr>
          <w:b/>
          <w:bCs/>
          <w:sz w:val="20"/>
          <w:szCs w:val="20"/>
        </w:rPr>
        <w:t>ANDRÉ CARLOS DA CAS</w:t>
      </w:r>
    </w:p>
    <w:p w:rsidR="003400D1" w:rsidRPr="00082B97" w:rsidRDefault="003400D1" w:rsidP="003400D1">
      <w:pPr>
        <w:pStyle w:val="Ttulo"/>
        <w:tabs>
          <w:tab w:val="left" w:pos="5040"/>
        </w:tabs>
        <w:ind w:left="1800"/>
        <w:jc w:val="right"/>
        <w:rPr>
          <w:sz w:val="20"/>
          <w:szCs w:val="20"/>
        </w:rPr>
      </w:pPr>
      <w:r w:rsidRPr="00082B97">
        <w:rPr>
          <w:sz w:val="20"/>
          <w:szCs w:val="20"/>
        </w:rPr>
        <w:t xml:space="preserve">                     Prefeito Municipal </w:t>
      </w:r>
      <w:r w:rsidRPr="00082B97">
        <w:rPr>
          <w:sz w:val="20"/>
          <w:szCs w:val="20"/>
        </w:rPr>
        <w:tab/>
      </w:r>
    </w:p>
    <w:p w:rsidR="00346EC3" w:rsidRPr="00082B97" w:rsidRDefault="00346EC3">
      <w:pPr>
        <w:rPr>
          <w:rFonts w:ascii="Arial" w:hAnsi="Arial" w:cs="Arial"/>
          <w:sz w:val="20"/>
          <w:szCs w:val="20"/>
        </w:rPr>
      </w:pPr>
    </w:p>
    <w:sectPr w:rsidR="00346EC3" w:rsidRPr="00082B97" w:rsidSect="001B26A7">
      <w:headerReference w:type="default" r:id="rId9"/>
      <w:footerReference w:type="default" r:id="rId10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5E" w:rsidRDefault="0037765E">
      <w:r>
        <w:separator/>
      </w:r>
    </w:p>
  </w:endnote>
  <w:endnote w:type="continuationSeparator" w:id="0">
    <w:p w:rsidR="0037765E" w:rsidRDefault="0037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A7" w:rsidRPr="001A7F3D" w:rsidRDefault="001B26A7" w:rsidP="001B26A7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B26A7" w:rsidRPr="001A7F3D" w:rsidRDefault="001B26A7" w:rsidP="001B26A7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1B26A7" w:rsidRPr="001A7F3D" w:rsidRDefault="001B26A7" w:rsidP="001B26A7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5E" w:rsidRDefault="0037765E">
      <w:r>
        <w:separator/>
      </w:r>
    </w:p>
  </w:footnote>
  <w:footnote w:type="continuationSeparator" w:id="0">
    <w:p w:rsidR="0037765E" w:rsidRDefault="0037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A7" w:rsidRPr="001A7F3D" w:rsidRDefault="001B26A7" w:rsidP="001B26A7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2655627" wp14:editId="74A6DD0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1B26A7" w:rsidRDefault="001B26A7" w:rsidP="00970C07">
    <w:pPr>
      <w:pStyle w:val="Cabealh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970C07" w:rsidRPr="00970C07" w:rsidRDefault="00970C07" w:rsidP="00970C07">
    <w:pPr>
      <w:pStyle w:val="Cabealho"/>
      <w:ind w:firstLine="1701"/>
      <w:rPr>
        <w:rFonts w:ascii="Palatino Linotype" w:hAnsi="Palatino Linotype" w:cs="Mongolian Baiti"/>
        <w:b/>
        <w:spacing w:val="24"/>
        <w:sz w:val="10"/>
        <w:szCs w:val="10"/>
      </w:rPr>
    </w:pPr>
  </w:p>
  <w:p w:rsidR="001B26A7" w:rsidRPr="001A7F3D" w:rsidRDefault="001B26A7" w:rsidP="00970C07">
    <w:pPr>
      <w:pStyle w:val="Cabealh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1B26A7" w:rsidRPr="007C1904" w:rsidRDefault="001B26A7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31"/>
    <w:multiLevelType w:val="hybridMultilevel"/>
    <w:tmpl w:val="4328E60E"/>
    <w:lvl w:ilvl="0" w:tplc="8876C18A">
      <w:start w:val="1"/>
      <w:numFmt w:val="decimalZero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7E61EF"/>
    <w:multiLevelType w:val="multilevel"/>
    <w:tmpl w:val="B0EAAFCE"/>
    <w:lvl w:ilvl="0">
      <w:start w:val="1"/>
      <w:numFmt w:val="decimal"/>
      <w:lvlText w:val="%1"/>
      <w:lvlJc w:val="left"/>
      <w:pPr>
        <w:ind w:left="1222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3897DBA"/>
    <w:multiLevelType w:val="multilevel"/>
    <w:tmpl w:val="1A56A99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">
    <w:nsid w:val="45AA5AA6"/>
    <w:multiLevelType w:val="multilevel"/>
    <w:tmpl w:val="B680E33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1"/>
    <w:rsid w:val="00082B97"/>
    <w:rsid w:val="00093569"/>
    <w:rsid w:val="00095788"/>
    <w:rsid w:val="001A028F"/>
    <w:rsid w:val="001B26A7"/>
    <w:rsid w:val="0028545B"/>
    <w:rsid w:val="003400D1"/>
    <w:rsid w:val="00346EC3"/>
    <w:rsid w:val="0037765E"/>
    <w:rsid w:val="00435EA2"/>
    <w:rsid w:val="0048236F"/>
    <w:rsid w:val="005A5541"/>
    <w:rsid w:val="0071780A"/>
    <w:rsid w:val="00722C5C"/>
    <w:rsid w:val="007C7035"/>
    <w:rsid w:val="00947EFE"/>
    <w:rsid w:val="00970C07"/>
    <w:rsid w:val="00B85AFE"/>
    <w:rsid w:val="00C513DF"/>
    <w:rsid w:val="00D26D16"/>
    <w:rsid w:val="00E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0D1"/>
    <w:pPr>
      <w:keepNext/>
      <w:jc w:val="center"/>
      <w:outlineLvl w:val="0"/>
    </w:pPr>
    <w:rPr>
      <w:rFonts w:ascii="Arial" w:eastAsia="Arial Unicode MS" w:hAnsi="Arial"/>
      <w:b/>
      <w:u w:val="single"/>
    </w:rPr>
  </w:style>
  <w:style w:type="paragraph" w:styleId="Ttulo2">
    <w:name w:val="heading 2"/>
    <w:basedOn w:val="Normal"/>
    <w:next w:val="Normal"/>
    <w:link w:val="Ttulo2Char"/>
    <w:qFormat/>
    <w:rsid w:val="003400D1"/>
    <w:pPr>
      <w:keepNext/>
      <w:jc w:val="center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0D1"/>
    <w:rPr>
      <w:rFonts w:ascii="Arial" w:eastAsia="Arial Unicode MS" w:hAnsi="Arial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00D1"/>
    <w:rPr>
      <w:rFonts w:ascii="Arial" w:eastAsia="Arial Unicode MS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340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40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0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400D1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3400D1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71780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178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0D1"/>
    <w:pPr>
      <w:keepNext/>
      <w:jc w:val="center"/>
      <w:outlineLvl w:val="0"/>
    </w:pPr>
    <w:rPr>
      <w:rFonts w:ascii="Arial" w:eastAsia="Arial Unicode MS" w:hAnsi="Arial"/>
      <w:b/>
      <w:u w:val="single"/>
    </w:rPr>
  </w:style>
  <w:style w:type="paragraph" w:styleId="Ttulo2">
    <w:name w:val="heading 2"/>
    <w:basedOn w:val="Normal"/>
    <w:next w:val="Normal"/>
    <w:link w:val="Ttulo2Char"/>
    <w:qFormat/>
    <w:rsid w:val="003400D1"/>
    <w:pPr>
      <w:keepNext/>
      <w:jc w:val="center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0D1"/>
    <w:rPr>
      <w:rFonts w:ascii="Arial" w:eastAsia="Arial Unicode MS" w:hAnsi="Arial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00D1"/>
    <w:rPr>
      <w:rFonts w:ascii="Arial" w:eastAsia="Arial Unicode MS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340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40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0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400D1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3400D1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71780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178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0E24-268F-4893-B766-05B62576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1933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8</cp:revision>
  <cp:lastPrinted>2019-11-19T15:24:00Z</cp:lastPrinted>
  <dcterms:created xsi:type="dcterms:W3CDTF">2019-11-13T14:37:00Z</dcterms:created>
  <dcterms:modified xsi:type="dcterms:W3CDTF">2019-11-19T15:25:00Z</dcterms:modified>
</cp:coreProperties>
</file>