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3EF6A" w14:textId="77777777" w:rsidR="00113A5E" w:rsidRPr="006846EE" w:rsidRDefault="00113A5E" w:rsidP="00113A5E">
      <w:pPr>
        <w:pStyle w:val="Ttulo1"/>
        <w:jc w:val="center"/>
        <w:rPr>
          <w:rFonts w:ascii="Arial" w:hAnsi="Arial" w:cs="Arial"/>
          <w:color w:val="auto"/>
          <w:sz w:val="24"/>
        </w:rPr>
      </w:pPr>
      <w:r w:rsidRPr="006846EE">
        <w:rPr>
          <w:rFonts w:ascii="Arial" w:hAnsi="Arial" w:cs="Arial"/>
          <w:color w:val="auto"/>
          <w:sz w:val="24"/>
        </w:rPr>
        <w:t>DESPACHO</w:t>
      </w:r>
    </w:p>
    <w:p w14:paraId="0FE47ECA" w14:textId="77777777" w:rsidR="00113A5E" w:rsidRPr="009C628B" w:rsidRDefault="00113A5E" w:rsidP="00113A5E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75E311C3" w14:textId="287B4FA3" w:rsidR="00573811" w:rsidRPr="00573811" w:rsidRDefault="00113A5E" w:rsidP="00573811">
      <w:pPr>
        <w:jc w:val="both"/>
        <w:rPr>
          <w:rFonts w:ascii="Arial" w:hAnsi="Arial" w:cs="Arial"/>
          <w:bCs/>
          <w:sz w:val="22"/>
          <w:szCs w:val="22"/>
        </w:rPr>
      </w:pPr>
      <w:r w:rsidRPr="009C628B">
        <w:rPr>
          <w:rFonts w:ascii="Arial" w:hAnsi="Arial" w:cs="Arial"/>
        </w:rPr>
        <w:tab/>
      </w:r>
      <w:r w:rsidRPr="00573811">
        <w:rPr>
          <w:rFonts w:ascii="Arial" w:hAnsi="Arial" w:cs="Arial"/>
          <w:sz w:val="22"/>
          <w:szCs w:val="22"/>
        </w:rPr>
        <w:t xml:space="preserve">Tendo em vista o que consta no processo de Inexigibilidade nº 006/2025, sabendo que há necessidade de aquisição de um imóvel </w:t>
      </w:r>
      <w:r w:rsidR="00573811" w:rsidRPr="00573811">
        <w:rPr>
          <w:rFonts w:ascii="Arial" w:hAnsi="Arial" w:cs="Arial"/>
          <w:sz w:val="22"/>
          <w:szCs w:val="22"/>
        </w:rPr>
        <w:t>para ser</w:t>
      </w:r>
      <w:r w:rsidRPr="00573811">
        <w:rPr>
          <w:rFonts w:ascii="Arial" w:hAnsi="Arial" w:cs="Arial"/>
          <w:sz w:val="22"/>
          <w:szCs w:val="22"/>
        </w:rPr>
        <w:t xml:space="preserve"> destinado a </w:t>
      </w:r>
      <w:r w:rsidR="00573811" w:rsidRPr="00573811">
        <w:rPr>
          <w:rFonts w:ascii="Arial" w:hAnsi="Arial" w:cs="Arial"/>
          <w:sz w:val="22"/>
          <w:szCs w:val="22"/>
        </w:rPr>
        <w:t>implantação de</w:t>
      </w:r>
      <w:r w:rsidR="00573811" w:rsidRPr="00573811">
        <w:rPr>
          <w:rFonts w:ascii="Arial" w:hAnsi="Arial" w:cs="Arial"/>
          <w:bCs/>
          <w:sz w:val="22"/>
          <w:szCs w:val="22"/>
        </w:rPr>
        <w:t xml:space="preserve"> área de lazer, com chimarródromo, quadra de beach tênis, espaço para pets, lago com peixes ornamentais e passarela, visando-se embelezar a Cidade com um ambiente destinado ao acolhimento e bem-estar dos cidadãos.</w:t>
      </w:r>
      <w:r w:rsidR="00573811" w:rsidRPr="00573811">
        <w:rPr>
          <w:rFonts w:ascii="Arial" w:hAnsi="Arial" w:cs="Arial"/>
          <w:bCs/>
          <w:sz w:val="22"/>
          <w:szCs w:val="22"/>
        </w:rPr>
        <w:t xml:space="preserve"> </w:t>
      </w:r>
      <w:r w:rsidR="00573811" w:rsidRPr="00573811">
        <w:rPr>
          <w:rFonts w:ascii="Arial" w:hAnsi="Arial" w:cs="Arial"/>
          <w:bCs/>
          <w:sz w:val="22"/>
          <w:szCs w:val="22"/>
        </w:rPr>
        <w:t>Ademais, parte do imóvel será destinado para futura ampliação da Escola Municipal de Educação Infantil Pingo de Gente, tendo em vista que está localizada ao lado do imóvel a ser obtido. Ou seja, o imóvel a ser adquirido faz divisa com o espaço já pertencente ao Município de Ibarama</w:t>
      </w:r>
      <w:r w:rsidRPr="00573811">
        <w:rPr>
          <w:rFonts w:ascii="Arial" w:hAnsi="Arial" w:cs="Arial"/>
          <w:sz w:val="22"/>
          <w:szCs w:val="22"/>
        </w:rPr>
        <w:t>.</w:t>
      </w:r>
      <w:r w:rsidR="00573811" w:rsidRPr="00573811">
        <w:rPr>
          <w:rFonts w:ascii="Arial" w:hAnsi="Arial" w:cs="Arial"/>
          <w:sz w:val="22"/>
          <w:szCs w:val="22"/>
        </w:rPr>
        <w:t xml:space="preserve"> </w:t>
      </w:r>
      <w:r w:rsidR="00573811" w:rsidRPr="00573811">
        <w:rPr>
          <w:rFonts w:ascii="Arial" w:hAnsi="Arial" w:cs="Arial"/>
          <w:bCs/>
          <w:sz w:val="22"/>
          <w:szCs w:val="22"/>
        </w:rPr>
        <w:t>Após análise da proposta dos proprietários, foram realizadas avaliações com imobiliárias locais, as quais estão anexas ao presente processo e comprovam que o valor da proposta está abaixo do valor do mercado, tendo um cenário favorável para negociação.</w:t>
      </w:r>
      <w:r w:rsidR="00573811" w:rsidRPr="00573811">
        <w:rPr>
          <w:rFonts w:ascii="Arial" w:hAnsi="Arial" w:cs="Arial"/>
          <w:bCs/>
          <w:sz w:val="22"/>
          <w:szCs w:val="22"/>
        </w:rPr>
        <w:t xml:space="preserve"> </w:t>
      </w:r>
      <w:r w:rsidR="00573811" w:rsidRPr="00573811">
        <w:rPr>
          <w:rFonts w:ascii="Arial" w:hAnsi="Arial" w:cs="Arial"/>
          <w:bCs/>
          <w:sz w:val="22"/>
          <w:szCs w:val="22"/>
        </w:rPr>
        <w:t xml:space="preserve">Além disso, foi elaborado um parecer técnico pelo Engenheiro Civil </w:t>
      </w:r>
      <w:r w:rsidR="00573811" w:rsidRPr="00573811">
        <w:rPr>
          <w:rFonts w:ascii="Arial" w:hAnsi="Arial" w:cs="Arial"/>
          <w:bCs/>
          <w:sz w:val="22"/>
          <w:szCs w:val="22"/>
        </w:rPr>
        <w:t>do Município</w:t>
      </w:r>
      <w:r w:rsidR="00573811" w:rsidRPr="00573811">
        <w:rPr>
          <w:rFonts w:ascii="Arial" w:hAnsi="Arial" w:cs="Arial"/>
          <w:bCs/>
          <w:sz w:val="22"/>
          <w:szCs w:val="22"/>
        </w:rPr>
        <w:t xml:space="preserve">, o qual atestou que a estimativa de preços atribuída ao imóvel condiz com a realidade imobiliária local, considerando características como medidas, localização no perímetro urbano, topografia, entre outras. </w:t>
      </w:r>
      <w:r w:rsidR="00573811" w:rsidRPr="00573811">
        <w:rPr>
          <w:rFonts w:ascii="Arial" w:hAnsi="Arial" w:cs="Arial"/>
          <w:sz w:val="22"/>
          <w:szCs w:val="22"/>
        </w:rPr>
        <w:t xml:space="preserve">O objeto </w:t>
      </w:r>
      <w:r w:rsidR="00573811">
        <w:rPr>
          <w:rFonts w:ascii="Arial" w:hAnsi="Arial" w:cs="Arial"/>
          <w:sz w:val="22"/>
          <w:szCs w:val="22"/>
        </w:rPr>
        <w:t xml:space="preserve">do </w:t>
      </w:r>
      <w:r w:rsidR="00573811" w:rsidRPr="00573811">
        <w:rPr>
          <w:rFonts w:ascii="Arial" w:hAnsi="Arial" w:cs="Arial"/>
          <w:sz w:val="22"/>
          <w:szCs w:val="22"/>
        </w:rPr>
        <w:t xml:space="preserve">presento processo é a aquisição do imóvel </w:t>
      </w:r>
      <w:r w:rsidR="00573811" w:rsidRPr="00573811">
        <w:rPr>
          <w:rFonts w:ascii="Arial" w:hAnsi="Arial" w:cs="Arial"/>
          <w:color w:val="000000"/>
          <w:sz w:val="22"/>
          <w:szCs w:val="22"/>
        </w:rPr>
        <w:t>localizado na Rua José Scota, bairro centro, município de Ibarama/RS, com área superficial de 7.210,93m².</w:t>
      </w:r>
    </w:p>
    <w:p w14:paraId="4BE0D796" w14:textId="3B0A130B" w:rsidR="00113A5E" w:rsidRPr="00573811" w:rsidRDefault="0003424C" w:rsidP="0057381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Mediante isso, adquire-se dos proprietários,  </w:t>
      </w:r>
      <w:r w:rsidR="00113A5E" w:rsidRPr="0057381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113A5E" w:rsidRPr="0057381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ROSA NARDI SERENA, SERGIO ANTONIO SERENA E SALETE TERESINHA DA CAS SERENA</w:t>
      </w:r>
      <w:r w:rsidR="00113A5E" w:rsidRPr="00573811">
        <w:rPr>
          <w:rFonts w:ascii="Arial" w:eastAsiaTheme="minorHAnsi" w:hAnsi="Arial" w:cs="Arial"/>
          <w:sz w:val="22"/>
          <w:szCs w:val="22"/>
          <w:lang w:eastAsia="en-US"/>
        </w:rPr>
        <w:t>,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a área acima descrita</w:t>
      </w:r>
      <w:r w:rsidR="00113A5E" w:rsidRPr="00573811">
        <w:rPr>
          <w:rFonts w:ascii="Arial" w:eastAsiaTheme="minorHAnsi" w:hAnsi="Arial" w:cs="Arial"/>
          <w:sz w:val="22"/>
          <w:szCs w:val="22"/>
          <w:lang w:eastAsia="en-US"/>
        </w:rPr>
        <w:t xml:space="preserve"> com fulcro na Lei Federal n° 14.133/2021, Art. 74. Inciso </w:t>
      </w:r>
      <w:r>
        <w:rPr>
          <w:rFonts w:ascii="Arial" w:eastAsiaTheme="minorHAnsi" w:hAnsi="Arial" w:cs="Arial"/>
          <w:sz w:val="22"/>
          <w:szCs w:val="22"/>
          <w:lang w:eastAsia="en-US"/>
        </w:rPr>
        <w:t>V</w:t>
      </w:r>
      <w:r w:rsidR="00113A5E" w:rsidRPr="00573811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="00113A5E" w:rsidRPr="00573811">
        <w:rPr>
          <w:rFonts w:ascii="Arial" w:hAnsi="Arial" w:cs="Arial"/>
          <w:sz w:val="22"/>
          <w:szCs w:val="22"/>
        </w:rPr>
        <w:t>e determino que o processo tenha andamento à sua formalização.</w:t>
      </w:r>
    </w:p>
    <w:p w14:paraId="0BBB64EB" w14:textId="77777777" w:rsidR="00113A5E" w:rsidRDefault="00113A5E" w:rsidP="00113A5E">
      <w:pPr>
        <w:spacing w:line="360" w:lineRule="auto"/>
        <w:ind w:firstLine="708"/>
        <w:jc w:val="right"/>
        <w:rPr>
          <w:rFonts w:ascii="Arial" w:hAnsi="Arial" w:cs="Arial"/>
        </w:rPr>
      </w:pPr>
    </w:p>
    <w:p w14:paraId="2F1B5387" w14:textId="77777777" w:rsidR="00113A5E" w:rsidRPr="009C628B" w:rsidRDefault="00113A5E" w:rsidP="00113A5E">
      <w:pPr>
        <w:spacing w:line="360" w:lineRule="auto"/>
        <w:ind w:firstLine="708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>27 de fevereiro de 2025</w:t>
      </w:r>
      <w:r w:rsidRPr="009C628B">
        <w:rPr>
          <w:rFonts w:ascii="Arial" w:hAnsi="Arial" w:cs="Arial"/>
        </w:rPr>
        <w:t xml:space="preserve">. </w:t>
      </w:r>
    </w:p>
    <w:p w14:paraId="466038CF" w14:textId="77777777" w:rsidR="00113A5E" w:rsidRDefault="00113A5E" w:rsidP="00113A5E">
      <w:pPr>
        <w:jc w:val="both"/>
        <w:rPr>
          <w:rFonts w:ascii="Arial" w:hAnsi="Arial" w:cs="Arial"/>
        </w:rPr>
      </w:pPr>
    </w:p>
    <w:p w14:paraId="74704413" w14:textId="77777777" w:rsidR="00113A5E" w:rsidRDefault="00113A5E" w:rsidP="00113A5E">
      <w:pPr>
        <w:jc w:val="both"/>
        <w:rPr>
          <w:rFonts w:ascii="Arial" w:hAnsi="Arial" w:cs="Arial"/>
        </w:rPr>
      </w:pPr>
    </w:p>
    <w:p w14:paraId="11F075CE" w14:textId="77777777" w:rsidR="00113A5E" w:rsidRPr="009C628B" w:rsidRDefault="00113A5E" w:rsidP="00113A5E">
      <w:pPr>
        <w:jc w:val="both"/>
        <w:rPr>
          <w:rFonts w:ascii="Arial" w:hAnsi="Arial" w:cs="Arial"/>
        </w:rPr>
      </w:pPr>
    </w:p>
    <w:p w14:paraId="50E41EB3" w14:textId="77777777" w:rsidR="00113A5E" w:rsidRPr="009C628B" w:rsidRDefault="00113A5E" w:rsidP="00113A5E">
      <w:pPr>
        <w:jc w:val="center"/>
        <w:rPr>
          <w:rFonts w:ascii="Arial" w:hAnsi="Arial" w:cs="Arial"/>
        </w:rPr>
      </w:pPr>
    </w:p>
    <w:p w14:paraId="5A7AA213" w14:textId="77777777" w:rsidR="00113A5E" w:rsidRDefault="00113A5E" w:rsidP="00113A5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VALMOR NERI MATTANA</w:t>
      </w:r>
    </w:p>
    <w:p w14:paraId="2DA8A612" w14:textId="77777777" w:rsidR="00113A5E" w:rsidRPr="009C628B" w:rsidRDefault="00113A5E" w:rsidP="00113A5E">
      <w:pPr>
        <w:jc w:val="center"/>
        <w:rPr>
          <w:rFonts w:ascii="Arial" w:hAnsi="Arial" w:cs="Arial"/>
        </w:rPr>
      </w:pPr>
      <w:r w:rsidRPr="009C628B">
        <w:rPr>
          <w:rFonts w:ascii="Arial" w:hAnsi="Arial" w:cs="Arial"/>
          <w:color w:val="000000"/>
        </w:rPr>
        <w:t>Prefeito Municipal</w:t>
      </w:r>
    </w:p>
    <w:p w14:paraId="39F7BAFC" w14:textId="77777777" w:rsidR="00113A5E" w:rsidRPr="009C628B" w:rsidRDefault="00113A5E" w:rsidP="00113A5E">
      <w:pPr>
        <w:jc w:val="center"/>
        <w:rPr>
          <w:rFonts w:ascii="Arial" w:hAnsi="Arial" w:cs="Arial"/>
        </w:rPr>
      </w:pPr>
    </w:p>
    <w:p w14:paraId="6FCD2318" w14:textId="77777777" w:rsidR="00113A5E" w:rsidRPr="009C628B" w:rsidRDefault="00113A5E" w:rsidP="00113A5E">
      <w:pPr>
        <w:rPr>
          <w:rFonts w:ascii="Arial" w:hAnsi="Arial" w:cs="Arial"/>
        </w:rPr>
      </w:pPr>
    </w:p>
    <w:p w14:paraId="2BC84FD9" w14:textId="77777777" w:rsidR="00113A5E" w:rsidRPr="009C628B" w:rsidRDefault="00113A5E" w:rsidP="00113A5E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</w:p>
    <w:p w14:paraId="3EAC02B0" w14:textId="77777777" w:rsidR="00113A5E" w:rsidRPr="009C628B" w:rsidRDefault="00113A5E" w:rsidP="00113A5E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  <w:r w:rsidRPr="009C628B">
        <w:rPr>
          <w:rFonts w:ascii="Arial" w:hAnsi="Arial" w:cs="Arial"/>
          <w:b/>
        </w:rPr>
        <w:tab/>
      </w:r>
      <w:r w:rsidRPr="009C628B">
        <w:rPr>
          <w:rFonts w:ascii="Arial" w:hAnsi="Arial" w:cs="Arial"/>
          <w:b/>
        </w:rPr>
        <w:tab/>
      </w:r>
    </w:p>
    <w:p w14:paraId="67EFDF05" w14:textId="77777777" w:rsidR="00113A5E" w:rsidRPr="009C628B" w:rsidRDefault="00113A5E" w:rsidP="00113A5E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784BAEC9" w14:textId="77777777" w:rsidR="00113A5E" w:rsidRPr="009C628B" w:rsidRDefault="00113A5E" w:rsidP="00113A5E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0A7D4B69" w14:textId="77777777" w:rsidR="00113A5E" w:rsidRPr="009C628B" w:rsidRDefault="00113A5E" w:rsidP="00113A5E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03C2AE53" w14:textId="77777777" w:rsidR="00113A5E" w:rsidRPr="009C628B" w:rsidRDefault="00113A5E" w:rsidP="00113A5E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77637A07" w14:textId="77777777" w:rsidR="00113A5E" w:rsidRDefault="00113A5E" w:rsidP="00113A5E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3E4D5694" w14:textId="77777777" w:rsidR="00113A5E" w:rsidRDefault="00113A5E" w:rsidP="00113A5E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37FF454E" w14:textId="77777777" w:rsidR="00113A5E" w:rsidRPr="0003424C" w:rsidRDefault="00113A5E" w:rsidP="00113A5E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3424C">
        <w:rPr>
          <w:rFonts w:ascii="Arial" w:hAnsi="Arial" w:cs="Arial"/>
          <w:b/>
          <w:sz w:val="22"/>
          <w:szCs w:val="22"/>
          <w:u w:val="single"/>
        </w:rPr>
        <w:t xml:space="preserve">INEXIGIBILIDADE DE LICITAÇÃO </w:t>
      </w:r>
    </w:p>
    <w:p w14:paraId="57129D7F" w14:textId="0ADC9837" w:rsidR="00113A5E" w:rsidRPr="0003424C" w:rsidRDefault="00113A5E" w:rsidP="00113A5E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3424C">
        <w:rPr>
          <w:rFonts w:ascii="Arial" w:hAnsi="Arial" w:cs="Arial"/>
          <w:b/>
          <w:sz w:val="22"/>
          <w:szCs w:val="22"/>
          <w:u w:val="single"/>
        </w:rPr>
        <w:t>N</w:t>
      </w:r>
      <w:r w:rsidRPr="0003424C">
        <w:rPr>
          <w:rFonts w:ascii="Arial" w:hAnsi="Arial" w:cs="Arial"/>
          <w:b/>
          <w:sz w:val="22"/>
          <w:szCs w:val="22"/>
          <w:u w:val="single"/>
          <w:vertAlign w:val="superscript"/>
        </w:rPr>
        <w:t xml:space="preserve">0 </w:t>
      </w:r>
      <w:r w:rsidRPr="0003424C">
        <w:rPr>
          <w:rFonts w:ascii="Arial" w:hAnsi="Arial" w:cs="Arial"/>
          <w:b/>
          <w:sz w:val="22"/>
          <w:szCs w:val="22"/>
          <w:u w:val="single"/>
        </w:rPr>
        <w:t>00</w:t>
      </w:r>
      <w:r w:rsidR="0003424C" w:rsidRPr="0003424C">
        <w:rPr>
          <w:rFonts w:ascii="Arial" w:hAnsi="Arial" w:cs="Arial"/>
          <w:b/>
          <w:sz w:val="22"/>
          <w:szCs w:val="22"/>
          <w:u w:val="single"/>
        </w:rPr>
        <w:t>6</w:t>
      </w:r>
      <w:r w:rsidRPr="0003424C">
        <w:rPr>
          <w:rFonts w:ascii="Arial" w:hAnsi="Arial" w:cs="Arial"/>
          <w:b/>
          <w:sz w:val="22"/>
          <w:szCs w:val="22"/>
          <w:u w:val="single"/>
        </w:rPr>
        <w:t>/2025</w:t>
      </w:r>
    </w:p>
    <w:p w14:paraId="0030FB04" w14:textId="77777777" w:rsidR="00113A5E" w:rsidRPr="0003424C" w:rsidRDefault="00113A5E" w:rsidP="00113A5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21A6ED0" w14:textId="281757C7" w:rsidR="00113A5E" w:rsidRPr="0003424C" w:rsidRDefault="00113A5E" w:rsidP="00113A5E">
      <w:pPr>
        <w:tabs>
          <w:tab w:val="left" w:pos="7938"/>
        </w:tabs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3424C">
        <w:rPr>
          <w:rFonts w:ascii="Arial" w:hAnsi="Arial" w:cs="Arial"/>
          <w:bCs/>
          <w:sz w:val="22"/>
          <w:szCs w:val="22"/>
        </w:rPr>
        <w:t>VALMOR NERI MATTANA, Prefeito Municipal de Ibarama</w:t>
      </w:r>
      <w:r w:rsidRPr="0003424C">
        <w:rPr>
          <w:rFonts w:ascii="Arial" w:hAnsi="Arial" w:cs="Arial"/>
          <w:sz w:val="22"/>
          <w:szCs w:val="22"/>
        </w:rPr>
        <w:t xml:space="preserve">, nos termos do Art. 72 da Lei Federal nº 14.133/2021, </w:t>
      </w:r>
      <w:r w:rsidRPr="0003424C">
        <w:rPr>
          <w:rFonts w:ascii="Arial" w:hAnsi="Arial" w:cs="Arial"/>
          <w:b/>
          <w:bCs/>
          <w:sz w:val="22"/>
          <w:szCs w:val="22"/>
        </w:rPr>
        <w:t xml:space="preserve">Ratifica </w:t>
      </w:r>
      <w:r w:rsidRPr="0003424C">
        <w:rPr>
          <w:rFonts w:ascii="Arial" w:hAnsi="Arial" w:cs="Arial"/>
          <w:sz w:val="22"/>
          <w:szCs w:val="22"/>
        </w:rPr>
        <w:t xml:space="preserve">a Inexigibilidade de Licitação para </w:t>
      </w:r>
      <w:r w:rsidR="0003424C" w:rsidRPr="0003424C">
        <w:rPr>
          <w:rFonts w:ascii="Arial" w:hAnsi="Arial" w:cs="Arial"/>
          <w:sz w:val="22"/>
          <w:szCs w:val="22"/>
        </w:rPr>
        <w:t xml:space="preserve">aquisição do imóvel </w:t>
      </w:r>
      <w:r w:rsidR="0003424C" w:rsidRPr="0003424C">
        <w:rPr>
          <w:rFonts w:ascii="Arial" w:hAnsi="Arial" w:cs="Arial"/>
          <w:color w:val="000000"/>
          <w:sz w:val="22"/>
          <w:szCs w:val="22"/>
        </w:rPr>
        <w:t>localizado na Rua José Scota, bairro centro, município de Ibarama/RS, com área superficial de 7.210,93m²</w:t>
      </w:r>
      <w:r w:rsidR="0003424C" w:rsidRPr="0003424C">
        <w:rPr>
          <w:rFonts w:ascii="Arial" w:hAnsi="Arial" w:cs="Arial"/>
          <w:color w:val="000000"/>
          <w:sz w:val="22"/>
          <w:szCs w:val="22"/>
        </w:rPr>
        <w:t xml:space="preserve">, dos proprietários </w:t>
      </w:r>
      <w:r w:rsidR="0003424C" w:rsidRPr="0003424C">
        <w:rPr>
          <w:rFonts w:ascii="Arial" w:hAnsi="Arial" w:cs="Arial"/>
          <w:b/>
          <w:bCs/>
          <w:color w:val="000000"/>
          <w:sz w:val="22"/>
          <w:szCs w:val="22"/>
        </w:rPr>
        <w:t>ROSA</w:t>
      </w:r>
      <w:r w:rsidR="0003424C" w:rsidRPr="0003424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NARDI SERENA</w:t>
      </w:r>
      <w:r w:rsidR="00596B3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-  CPF n° 703.224.730-04</w:t>
      </w:r>
      <w:r w:rsidR="0003424C" w:rsidRPr="0003424C">
        <w:rPr>
          <w:rFonts w:ascii="Arial" w:eastAsiaTheme="minorHAnsi" w:hAnsi="Arial" w:cs="Arial"/>
          <w:b/>
          <w:sz w:val="22"/>
          <w:szCs w:val="22"/>
          <w:lang w:eastAsia="en-US"/>
        </w:rPr>
        <w:t>, SERGIO ANTONIO SERENA</w:t>
      </w:r>
      <w:r w:rsidR="00596B3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– CPF n° 502.761.150-15 </w:t>
      </w:r>
      <w:r w:rsidR="0003424C" w:rsidRPr="0003424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596B33">
        <w:rPr>
          <w:rFonts w:ascii="Arial" w:eastAsiaTheme="minorHAnsi" w:hAnsi="Arial" w:cs="Arial"/>
          <w:b/>
          <w:sz w:val="22"/>
          <w:szCs w:val="22"/>
          <w:lang w:eastAsia="en-US"/>
        </w:rPr>
        <w:t>e</w:t>
      </w:r>
      <w:r w:rsidR="0003424C" w:rsidRPr="0003424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SALETE TERESINHA DA CAS </w:t>
      </w:r>
      <w:r w:rsidR="0003424C" w:rsidRPr="0003424C">
        <w:rPr>
          <w:rFonts w:ascii="Arial" w:eastAsiaTheme="minorHAnsi" w:hAnsi="Arial" w:cs="Arial"/>
          <w:b/>
          <w:sz w:val="22"/>
          <w:szCs w:val="22"/>
          <w:lang w:eastAsia="en-US"/>
        </w:rPr>
        <w:t>SERENA</w:t>
      </w:r>
      <w:r w:rsidR="00596B3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– CPF n° 423.053.300-49,</w:t>
      </w:r>
      <w:r w:rsidR="0003424C" w:rsidRPr="0003424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03424C" w:rsidRPr="0003424C">
        <w:rPr>
          <w:rFonts w:ascii="Arial" w:eastAsiaTheme="minorHAnsi" w:hAnsi="Arial" w:cs="Arial"/>
          <w:sz w:val="22"/>
          <w:szCs w:val="22"/>
          <w:lang w:eastAsia="en-US"/>
        </w:rPr>
        <w:t>no</w:t>
      </w:r>
      <w:r w:rsidRPr="0003424C">
        <w:rPr>
          <w:rFonts w:ascii="Arial" w:hAnsi="Arial" w:cs="Arial"/>
          <w:bCs/>
          <w:sz w:val="22"/>
          <w:szCs w:val="22"/>
        </w:rPr>
        <w:t xml:space="preserve"> </w:t>
      </w:r>
      <w:r w:rsidRPr="0003424C">
        <w:rPr>
          <w:rFonts w:ascii="Arial" w:hAnsi="Arial" w:cs="Arial"/>
          <w:sz w:val="22"/>
          <w:szCs w:val="22"/>
        </w:rPr>
        <w:t xml:space="preserve">valor de </w:t>
      </w:r>
      <w:r w:rsidRPr="0003424C">
        <w:rPr>
          <w:rFonts w:ascii="Arial" w:hAnsi="Arial" w:cs="Arial"/>
          <w:b/>
          <w:sz w:val="22"/>
          <w:szCs w:val="22"/>
        </w:rPr>
        <w:t xml:space="preserve">R$ </w:t>
      </w:r>
      <w:r w:rsidR="0003424C" w:rsidRPr="0003424C">
        <w:rPr>
          <w:rFonts w:ascii="Arial" w:hAnsi="Arial" w:cs="Arial"/>
          <w:b/>
          <w:sz w:val="22"/>
          <w:szCs w:val="22"/>
        </w:rPr>
        <w:t>250.000,00</w:t>
      </w:r>
      <w:r w:rsidRPr="0003424C">
        <w:rPr>
          <w:rFonts w:ascii="Arial" w:hAnsi="Arial" w:cs="Arial"/>
          <w:b/>
          <w:sz w:val="22"/>
          <w:szCs w:val="22"/>
        </w:rPr>
        <w:t xml:space="preserve"> (</w:t>
      </w:r>
      <w:r w:rsidR="0003424C" w:rsidRPr="0003424C">
        <w:rPr>
          <w:rFonts w:ascii="Arial" w:hAnsi="Arial" w:cs="Arial"/>
          <w:b/>
          <w:sz w:val="22"/>
          <w:szCs w:val="22"/>
        </w:rPr>
        <w:t>duzentos e cinquenta mil reais)</w:t>
      </w:r>
      <w:r w:rsidR="0003424C" w:rsidRPr="0003424C">
        <w:rPr>
          <w:rFonts w:ascii="Arial" w:hAnsi="Arial" w:cs="Arial"/>
          <w:sz w:val="22"/>
          <w:szCs w:val="22"/>
        </w:rPr>
        <w:t>, com</w:t>
      </w:r>
      <w:r w:rsidRPr="0003424C">
        <w:rPr>
          <w:rFonts w:ascii="Arial" w:hAnsi="Arial" w:cs="Arial"/>
          <w:sz w:val="22"/>
          <w:szCs w:val="22"/>
        </w:rPr>
        <w:t xml:space="preserve"> base no Art. 74, Inciso </w:t>
      </w:r>
      <w:r w:rsidR="0003424C" w:rsidRPr="0003424C">
        <w:rPr>
          <w:rFonts w:ascii="Arial" w:hAnsi="Arial" w:cs="Arial"/>
          <w:sz w:val="22"/>
          <w:szCs w:val="22"/>
        </w:rPr>
        <w:t>V</w:t>
      </w:r>
      <w:r w:rsidRPr="0003424C">
        <w:rPr>
          <w:rFonts w:ascii="Arial" w:hAnsi="Arial" w:cs="Arial"/>
          <w:sz w:val="22"/>
          <w:szCs w:val="22"/>
        </w:rPr>
        <w:t xml:space="preserve">, da Lei Federal nº 14.133/2021. </w:t>
      </w:r>
    </w:p>
    <w:p w14:paraId="7B1A21C3" w14:textId="77777777" w:rsidR="00113A5E" w:rsidRPr="0003424C" w:rsidRDefault="00113A5E" w:rsidP="00113A5E">
      <w:pPr>
        <w:spacing w:line="360" w:lineRule="auto"/>
        <w:ind w:firstLine="2124"/>
        <w:jc w:val="right"/>
        <w:rPr>
          <w:rFonts w:ascii="Arial" w:hAnsi="Arial" w:cs="Arial"/>
          <w:sz w:val="22"/>
          <w:szCs w:val="22"/>
        </w:rPr>
      </w:pPr>
    </w:p>
    <w:p w14:paraId="348E3C56" w14:textId="77777777" w:rsidR="00113A5E" w:rsidRPr="0003424C" w:rsidRDefault="00113A5E" w:rsidP="00113A5E">
      <w:pPr>
        <w:spacing w:line="360" w:lineRule="auto"/>
        <w:ind w:firstLine="2124"/>
        <w:jc w:val="right"/>
        <w:rPr>
          <w:rFonts w:ascii="Arial" w:hAnsi="Arial" w:cs="Arial"/>
          <w:sz w:val="22"/>
          <w:szCs w:val="22"/>
        </w:rPr>
      </w:pPr>
      <w:r w:rsidRPr="0003424C">
        <w:rPr>
          <w:rFonts w:ascii="Arial" w:hAnsi="Arial" w:cs="Arial"/>
          <w:sz w:val="22"/>
          <w:szCs w:val="22"/>
        </w:rPr>
        <w:t>Ibarama, 27 de fevereiro de 2025.</w:t>
      </w:r>
    </w:p>
    <w:p w14:paraId="4FAD8AE1" w14:textId="77777777" w:rsidR="00113A5E" w:rsidRPr="0003424C" w:rsidRDefault="00113A5E" w:rsidP="00113A5E">
      <w:pPr>
        <w:spacing w:line="360" w:lineRule="auto"/>
        <w:ind w:firstLine="2124"/>
        <w:jc w:val="both"/>
        <w:rPr>
          <w:rFonts w:ascii="Arial" w:hAnsi="Arial" w:cs="Arial"/>
          <w:sz w:val="22"/>
          <w:szCs w:val="22"/>
        </w:rPr>
      </w:pPr>
    </w:p>
    <w:p w14:paraId="4FB5B932" w14:textId="77777777" w:rsidR="00113A5E" w:rsidRPr="0003424C" w:rsidRDefault="00113A5E" w:rsidP="00113A5E">
      <w:pPr>
        <w:spacing w:line="360" w:lineRule="auto"/>
        <w:ind w:firstLine="2124"/>
        <w:jc w:val="both"/>
        <w:rPr>
          <w:rFonts w:ascii="Arial" w:hAnsi="Arial" w:cs="Arial"/>
          <w:sz w:val="22"/>
          <w:szCs w:val="22"/>
        </w:rPr>
      </w:pPr>
    </w:p>
    <w:p w14:paraId="098E9CBE" w14:textId="77777777" w:rsidR="00113A5E" w:rsidRPr="0003424C" w:rsidRDefault="00113A5E" w:rsidP="00113A5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F1FD5E1" w14:textId="77777777" w:rsidR="00113A5E" w:rsidRPr="0003424C" w:rsidRDefault="00113A5E" w:rsidP="00113A5E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03424C">
        <w:rPr>
          <w:rFonts w:ascii="Arial" w:hAnsi="Arial" w:cs="Arial"/>
          <w:b/>
          <w:color w:val="000000"/>
          <w:sz w:val="22"/>
          <w:szCs w:val="22"/>
        </w:rPr>
        <w:t>VALMOR NERI MATTANA</w:t>
      </w:r>
    </w:p>
    <w:p w14:paraId="435CDCB3" w14:textId="77777777" w:rsidR="00113A5E" w:rsidRPr="0003424C" w:rsidRDefault="00113A5E" w:rsidP="00113A5E">
      <w:pPr>
        <w:jc w:val="center"/>
        <w:rPr>
          <w:rFonts w:ascii="Arial" w:hAnsi="Arial" w:cs="Arial"/>
          <w:sz w:val="22"/>
          <w:szCs w:val="22"/>
        </w:rPr>
      </w:pPr>
      <w:r w:rsidRPr="0003424C">
        <w:rPr>
          <w:rFonts w:ascii="Arial" w:hAnsi="Arial" w:cs="Arial"/>
          <w:color w:val="000000"/>
          <w:sz w:val="22"/>
          <w:szCs w:val="22"/>
        </w:rPr>
        <w:t xml:space="preserve">Prefeito Municipal </w:t>
      </w:r>
    </w:p>
    <w:p w14:paraId="5C8B8F33" w14:textId="77777777" w:rsidR="00113A5E" w:rsidRPr="009C628B" w:rsidRDefault="00113A5E" w:rsidP="00113A5E">
      <w:pPr>
        <w:jc w:val="center"/>
        <w:rPr>
          <w:rFonts w:ascii="Arial" w:hAnsi="Arial" w:cs="Arial"/>
        </w:rPr>
      </w:pPr>
    </w:p>
    <w:p w14:paraId="71017F00" w14:textId="77777777" w:rsidR="00113A5E" w:rsidRPr="009C628B" w:rsidRDefault="00113A5E" w:rsidP="00113A5E">
      <w:pPr>
        <w:jc w:val="center"/>
      </w:pPr>
    </w:p>
    <w:p w14:paraId="61721D48" w14:textId="77777777" w:rsidR="00113A5E" w:rsidRPr="009C628B" w:rsidRDefault="00113A5E" w:rsidP="00113A5E"/>
    <w:p w14:paraId="71DA3DC7" w14:textId="77777777" w:rsidR="00113A5E" w:rsidRPr="009C628B" w:rsidRDefault="00113A5E" w:rsidP="00113A5E"/>
    <w:p w14:paraId="5C80E757" w14:textId="77777777" w:rsidR="00113A5E" w:rsidRPr="009C628B" w:rsidRDefault="00113A5E" w:rsidP="00113A5E"/>
    <w:p w14:paraId="5837CBBF" w14:textId="77777777" w:rsidR="00113A5E" w:rsidRPr="009C628B" w:rsidRDefault="00113A5E" w:rsidP="00113A5E"/>
    <w:p w14:paraId="6F9041BD" w14:textId="77777777" w:rsidR="00113A5E" w:rsidRPr="009C628B" w:rsidRDefault="00113A5E" w:rsidP="00113A5E"/>
    <w:p w14:paraId="0C36EA52" w14:textId="77777777" w:rsidR="00113A5E" w:rsidRPr="009C628B" w:rsidRDefault="00113A5E" w:rsidP="00113A5E"/>
    <w:p w14:paraId="31C80C9A" w14:textId="77777777" w:rsidR="00113A5E" w:rsidRDefault="00113A5E" w:rsidP="00113A5E"/>
    <w:p w14:paraId="62984E5A" w14:textId="77777777" w:rsidR="00113A5E" w:rsidRDefault="00113A5E" w:rsidP="00113A5E"/>
    <w:p w14:paraId="0802CDCE" w14:textId="77777777" w:rsidR="00113A5E" w:rsidRDefault="00113A5E" w:rsidP="00113A5E"/>
    <w:p w14:paraId="6E9E1C05" w14:textId="77777777" w:rsidR="00113A5E" w:rsidRDefault="00113A5E" w:rsidP="00113A5E"/>
    <w:p w14:paraId="7D236F64" w14:textId="77777777" w:rsidR="00D155F5" w:rsidRDefault="00D155F5"/>
    <w:sectPr w:rsidR="00D155F5" w:rsidSect="00113A5E">
      <w:headerReference w:type="default" r:id="rId6"/>
      <w:footerReference w:type="default" r:id="rId7"/>
      <w:pgSz w:w="11906" w:h="16838"/>
      <w:pgMar w:top="2127" w:right="1416" w:bottom="1843" w:left="170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B606B" w14:textId="77777777" w:rsidR="00427984" w:rsidRDefault="00427984">
      <w:r>
        <w:separator/>
      </w:r>
    </w:p>
  </w:endnote>
  <w:endnote w:type="continuationSeparator" w:id="0">
    <w:p w14:paraId="2ACC00B8" w14:textId="77777777" w:rsidR="00427984" w:rsidRDefault="0042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75CDF" w14:textId="77777777" w:rsidR="00DC267A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5572AFBA" w14:textId="77777777" w:rsidR="00DC267A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2BCC4ECF" w14:textId="77777777" w:rsidR="00DC267A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E29FD" w14:textId="77777777" w:rsidR="00427984" w:rsidRDefault="00427984">
      <w:r>
        <w:separator/>
      </w:r>
    </w:p>
  </w:footnote>
  <w:footnote w:type="continuationSeparator" w:id="0">
    <w:p w14:paraId="5AF7B840" w14:textId="77777777" w:rsidR="00427984" w:rsidRDefault="00427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5D0E5" w14:textId="77777777" w:rsidR="00DC267A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65CA4CD1" wp14:editId="1CF1C824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5" name="Imagem 5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6E4BBC60" w14:textId="77777777" w:rsidR="00DC267A" w:rsidRPr="001A7F3D" w:rsidRDefault="00000000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6A86B13F" w14:textId="77777777" w:rsidR="00DC267A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4C4AC030" w14:textId="77777777" w:rsidR="00DC267A" w:rsidRPr="007C1904" w:rsidRDefault="00DC267A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5E"/>
    <w:rsid w:val="0003424C"/>
    <w:rsid w:val="000A017E"/>
    <w:rsid w:val="00113A5E"/>
    <w:rsid w:val="00427984"/>
    <w:rsid w:val="00573811"/>
    <w:rsid w:val="00596B33"/>
    <w:rsid w:val="00AD58EA"/>
    <w:rsid w:val="00D155F5"/>
    <w:rsid w:val="00DC267A"/>
    <w:rsid w:val="00E70137"/>
    <w:rsid w:val="00F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B3E0"/>
  <w15:chartTrackingRefBased/>
  <w15:docId w15:val="{7376BE0B-4C61-4348-A266-EAF817D2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A5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113A5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3A5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13A5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3A5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3A5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13A5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13A5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13A5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13A5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13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13A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13A5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3A5E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13A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13A5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13A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13A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13A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13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13A5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13A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13A5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13A5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13A5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13A5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13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13A5E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13A5E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11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13A5E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11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13A5E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2</cp:revision>
  <dcterms:created xsi:type="dcterms:W3CDTF">2025-02-26T19:55:00Z</dcterms:created>
  <dcterms:modified xsi:type="dcterms:W3CDTF">2025-02-27T12:34:00Z</dcterms:modified>
</cp:coreProperties>
</file>