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4" w:rsidRPr="00356E64" w:rsidRDefault="00A97434" w:rsidP="00A97434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A97434" w:rsidRPr="00356E64" w:rsidRDefault="00A97434" w:rsidP="00A9743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A97434" w:rsidRPr="00356E64" w:rsidRDefault="00A97434" w:rsidP="00A97434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Tendo em vista o que consta no presente processo, sabendo da necessidade de </w:t>
      </w:r>
      <w:r>
        <w:rPr>
          <w:rFonts w:ascii="Arial" w:hAnsi="Arial" w:cs="Arial"/>
        </w:rPr>
        <w:t>aquisição de fogos de artifício para utilização na Programação Municipal de Natal de Ibarama, que será realizada no dia 2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2024</w:t>
      </w:r>
      <w:r>
        <w:rPr>
          <w:rFonts w:ascii="Arial" w:hAnsi="Arial" w:cs="Arial"/>
        </w:rPr>
        <w:t>. Tal aquisição justifica-se pelo evento ser tradicional no município, o qual busca valorizar os bons costumes, o entretenimento, a cultura e a integração dos munícipes; desta forma,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110/2024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A97434" w:rsidRPr="00356E64" w:rsidRDefault="00A97434" w:rsidP="00A9743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A97434" w:rsidRPr="00356E64" w:rsidRDefault="00A97434" w:rsidP="00A97434">
      <w:pPr>
        <w:spacing w:line="360" w:lineRule="auto"/>
        <w:ind w:left="567"/>
        <w:jc w:val="both"/>
        <w:rPr>
          <w:rFonts w:ascii="Arial" w:hAnsi="Arial" w:cs="Arial"/>
        </w:rPr>
      </w:pPr>
    </w:p>
    <w:p w:rsidR="00A97434" w:rsidRPr="00356E64" w:rsidRDefault="00A97434" w:rsidP="00A9743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18</w:t>
      </w:r>
      <w:r w:rsidRPr="00356E6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</w:t>
      </w:r>
      <w:r w:rsidRPr="00356E6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A97434" w:rsidRPr="00356E64" w:rsidRDefault="00A97434" w:rsidP="00A97434">
      <w:pPr>
        <w:spacing w:line="276" w:lineRule="auto"/>
        <w:jc w:val="both"/>
        <w:rPr>
          <w:rFonts w:ascii="Arial" w:hAnsi="Arial" w:cs="Arial"/>
        </w:rPr>
      </w:pPr>
    </w:p>
    <w:p w:rsidR="00A97434" w:rsidRPr="00356E64" w:rsidRDefault="00A97434" w:rsidP="00A97434">
      <w:pPr>
        <w:jc w:val="both"/>
        <w:rPr>
          <w:rFonts w:ascii="Arial" w:hAnsi="Arial" w:cs="Arial"/>
        </w:rPr>
      </w:pPr>
    </w:p>
    <w:p w:rsidR="00A97434" w:rsidRPr="00356E64" w:rsidRDefault="00A97434" w:rsidP="00A97434">
      <w:pPr>
        <w:jc w:val="both"/>
        <w:rPr>
          <w:rFonts w:ascii="Arial" w:hAnsi="Arial" w:cs="Arial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A97434" w:rsidRPr="00356E64" w:rsidRDefault="00A97434" w:rsidP="00A97434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Default="00A97434" w:rsidP="00A97434">
      <w:pPr>
        <w:jc w:val="center"/>
        <w:rPr>
          <w:rFonts w:ascii="Arial" w:hAnsi="Arial" w:cs="Arial"/>
          <w:b/>
          <w:u w:val="single"/>
        </w:rPr>
      </w:pPr>
    </w:p>
    <w:p w:rsidR="00A97434" w:rsidRPr="00356E64" w:rsidRDefault="00A97434" w:rsidP="00A97434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A97434" w:rsidRPr="00356E64" w:rsidRDefault="00A97434" w:rsidP="00A9743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110/2024</w:t>
      </w:r>
    </w:p>
    <w:p w:rsidR="00A97434" w:rsidRPr="00356E64" w:rsidRDefault="00A97434" w:rsidP="00A97434">
      <w:pPr>
        <w:spacing w:line="360" w:lineRule="auto"/>
        <w:rPr>
          <w:rFonts w:ascii="Arial" w:hAnsi="Arial" w:cs="Arial"/>
          <w:bCs/>
        </w:rPr>
      </w:pPr>
    </w:p>
    <w:p w:rsidR="00A97434" w:rsidRPr="00356E64" w:rsidRDefault="00A97434" w:rsidP="00A97434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>
        <w:rPr>
          <w:rFonts w:ascii="Arial" w:hAnsi="Arial" w:cs="Arial"/>
        </w:rPr>
        <w:t>72</w:t>
      </w:r>
      <w:r w:rsidRPr="000B3761">
        <w:rPr>
          <w:rFonts w:ascii="Arial" w:hAnsi="Arial" w:cs="Arial"/>
        </w:rPr>
        <w:t xml:space="preserve"> da Lei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 xml:space="preserve">aquisição de fogos de artifício para </w:t>
      </w:r>
      <w:r>
        <w:rPr>
          <w:rFonts w:ascii="Arial" w:hAnsi="Arial" w:cs="Arial"/>
        </w:rPr>
        <w:t xml:space="preserve">o evento Natal Iluminado </w:t>
      </w:r>
      <w:r>
        <w:rPr>
          <w:rFonts w:ascii="Arial" w:hAnsi="Arial" w:cs="Arial"/>
        </w:rPr>
        <w:t>na Programação Municipal de Natal de Ibara</w:t>
      </w:r>
      <w:r>
        <w:rPr>
          <w:rFonts w:ascii="Arial" w:hAnsi="Arial" w:cs="Arial"/>
        </w:rPr>
        <w:t>ma, que será realizada no dia 20</w:t>
      </w:r>
      <w:r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fornecedora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SABRINA MONTEIRO DA ROCHA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11.296.099/0001-37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8.4</w:t>
      </w:r>
      <w:r>
        <w:rPr>
          <w:rFonts w:ascii="Arial" w:hAnsi="Arial" w:cs="Arial"/>
          <w:b/>
          <w:bCs/>
        </w:rPr>
        <w:t>00,00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oito</w:t>
      </w:r>
      <w:r>
        <w:rPr>
          <w:rFonts w:ascii="Arial" w:hAnsi="Arial" w:cs="Arial"/>
          <w:b/>
          <w:bCs/>
        </w:rPr>
        <w:t xml:space="preserve"> mil e </w:t>
      </w:r>
      <w:r>
        <w:rPr>
          <w:rFonts w:ascii="Arial" w:hAnsi="Arial" w:cs="Arial"/>
          <w:b/>
          <w:bCs/>
        </w:rPr>
        <w:t>quatrocentos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  <w:bookmarkStart w:id="0" w:name="_GoBack"/>
      <w:bookmarkEnd w:id="0"/>
    </w:p>
    <w:p w:rsidR="00A97434" w:rsidRPr="00356E64" w:rsidRDefault="00A97434" w:rsidP="00A9743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A97434" w:rsidRDefault="00A97434" w:rsidP="00A9743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18</w:t>
      </w:r>
      <w:r w:rsidRPr="00356E64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dezembr</w:t>
      </w:r>
      <w:r w:rsidRPr="00356E6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A97434" w:rsidRPr="00356E64" w:rsidRDefault="00A97434" w:rsidP="00A9743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</w:p>
    <w:p w:rsidR="00A97434" w:rsidRPr="00356E64" w:rsidRDefault="00A97434" w:rsidP="00A9743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A97434" w:rsidRPr="00356E64" w:rsidRDefault="00A97434" w:rsidP="00A9743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A97434" w:rsidRPr="00356E64" w:rsidRDefault="00A97434" w:rsidP="00A9743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A97434" w:rsidRPr="00356E64" w:rsidRDefault="00A97434" w:rsidP="00A974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A97434" w:rsidRPr="00356E64" w:rsidRDefault="00A97434" w:rsidP="00A97434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A97434" w:rsidRPr="00356E64" w:rsidRDefault="00A97434" w:rsidP="00A97434">
      <w:pPr>
        <w:rPr>
          <w:rFonts w:ascii="Arial" w:hAnsi="Arial" w:cs="Arial"/>
        </w:rPr>
      </w:pPr>
    </w:p>
    <w:p w:rsidR="0036789F" w:rsidRDefault="0036789F"/>
    <w:sectPr w:rsidR="0036789F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0365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40365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40365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03653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4D3DAA" wp14:editId="3043A1F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403653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403653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40365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34"/>
    <w:rsid w:val="0036789F"/>
    <w:rsid w:val="00403653"/>
    <w:rsid w:val="00A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87C5"/>
  <w15:chartTrackingRefBased/>
  <w15:docId w15:val="{DA79F726-1F3E-47E2-AE6D-0525048C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743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743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A974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74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74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743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2024-12-17T19:18:00Z</dcterms:created>
  <dcterms:modified xsi:type="dcterms:W3CDTF">2024-12-17T19:40:00Z</dcterms:modified>
</cp:coreProperties>
</file>